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9E3" w:rsidRPr="006479E3" w:rsidRDefault="006479E3" w:rsidP="006479E3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1"/>
          <w:szCs w:val="21"/>
          <w:lang w:eastAsia="bg-BG"/>
        </w:rPr>
      </w:pPr>
      <w:r w:rsidRPr="006479E3">
        <w:rPr>
          <w:rFonts w:ascii="Arial" w:eastAsia="Times New Roman" w:hAnsi="Arial" w:cs="Arial"/>
          <w:sz w:val="21"/>
          <w:szCs w:val="21"/>
          <w:lang w:eastAsia="bg-BG"/>
        </w:rPr>
        <w:t xml:space="preserve">РИК - Бургас ще проведе обучения за членовете на СИК </w:t>
      </w:r>
      <w:r>
        <w:rPr>
          <w:rFonts w:ascii="Arial" w:eastAsia="Times New Roman" w:hAnsi="Arial" w:cs="Arial"/>
          <w:sz w:val="21"/>
          <w:szCs w:val="21"/>
          <w:lang w:eastAsia="bg-BG"/>
        </w:rPr>
        <w:t xml:space="preserve">в община Бургас </w:t>
      </w:r>
      <w:r w:rsidRPr="006479E3">
        <w:rPr>
          <w:rFonts w:ascii="Arial" w:eastAsia="Times New Roman" w:hAnsi="Arial" w:cs="Arial"/>
          <w:sz w:val="21"/>
          <w:szCs w:val="21"/>
          <w:lang w:eastAsia="bg-BG"/>
        </w:rPr>
        <w:t>за провеждане на избори за народни представители на 02.10.2022 г., както следва: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13"/>
        <w:gridCol w:w="2608"/>
        <w:gridCol w:w="1129"/>
        <w:gridCol w:w="4212"/>
      </w:tblGrid>
      <w:tr w:rsidR="006479E3" w:rsidRPr="006479E3" w:rsidTr="006479E3">
        <w:trPr>
          <w:tblHeader/>
        </w:trPr>
        <w:tc>
          <w:tcPr>
            <w:tcW w:w="614" w:type="pct"/>
            <w:shd w:val="clear" w:color="auto" w:fill="FFFFFF"/>
            <w:vAlign w:val="bottom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color w:val="656565"/>
                <w:sz w:val="21"/>
                <w:szCs w:val="21"/>
                <w:lang w:eastAsia="bg-BG"/>
              </w:rPr>
              <w:t> </w:t>
            </w:r>
            <w:bookmarkStart w:id="0" w:name="_GoBack"/>
            <w:bookmarkEnd w:id="0"/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дата</w:t>
            </w:r>
          </w:p>
        </w:tc>
        <w:tc>
          <w:tcPr>
            <w:tcW w:w="1439" w:type="pct"/>
            <w:shd w:val="clear" w:color="auto" w:fill="FFFFFF"/>
            <w:vAlign w:val="bottom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място</w:t>
            </w:r>
          </w:p>
        </w:tc>
        <w:tc>
          <w:tcPr>
            <w:tcW w:w="623" w:type="pct"/>
            <w:shd w:val="clear" w:color="auto" w:fill="FFFFFF"/>
            <w:vAlign w:val="bottom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начален час</w:t>
            </w:r>
          </w:p>
        </w:tc>
        <w:tc>
          <w:tcPr>
            <w:tcW w:w="2324" w:type="pct"/>
            <w:shd w:val="clear" w:color="auto" w:fill="FFFFFF"/>
            <w:vAlign w:val="bottom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СИК от - до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2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3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4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26.09.2022 г.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br/>
              <w:t> 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спортна зала "Бойчо Брънзов"</w:t>
            </w: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br/>
              <w:t>ж.к. „Зорница“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18:00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ЦАУ „Зора“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266 до № 308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съставни селища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316 до № 328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26.09.2022 г.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спортна зала „Младост“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ж.к. „Славейков“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18:00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ЦАУ "Освобождение"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вкл.: кв. Ветрен, кв. Банево, кв. Лозово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151 до № 205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Допълнителни секции: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СБР-Минерални бани - № 332,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УМБАЛ “Дева Мария“ - № 333,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ПРО „Св. Мина“ - № 337,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МБАЛ „Сърце и мозък“ - № 340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ЦАУ „Долно Езерово“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309 до № 315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26.09.2022 г.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Зала „Тончо Русев“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Културен дом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НХК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18:00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ЦАУ „Възраждане“,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вкл. кв. Горно Езерово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74 до № 150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Допълнителни секции: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УМБАЛ „Бургасмед“ - № 334,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Затвора - № 336,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ПСИК - № 343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27.09.2022 г.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спортна зала "Бойчо Брънзов"</w:t>
            </w: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br/>
              <w:t>ж.к. „Зорница“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 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18:00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ЦАУ "Изгрев" 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вкл. кв. Сарафово, кв. Рудник, кв. Черно море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206 до № 265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lastRenderedPageBreak/>
              <w:t>Допълнителни секции: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УМБАЛ - № 330,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КОЦ - № 331,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МБАЛ „Д-р Маджуров“ - № 338,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МБАЛ „Лайф Хоспитал“ - № 339,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ПСИК - № 341, ПСИК - № 342</w:t>
            </w:r>
          </w:p>
        </w:tc>
      </w:tr>
      <w:tr w:rsidR="006479E3" w:rsidRPr="006479E3" w:rsidTr="006479E3">
        <w:tc>
          <w:tcPr>
            <w:tcW w:w="61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lastRenderedPageBreak/>
              <w:t>29.09.2022 г.</w:t>
            </w:r>
          </w:p>
        </w:tc>
        <w:tc>
          <w:tcPr>
            <w:tcW w:w="1439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Зала „Тончо Русев“</w:t>
            </w: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br/>
              <w:t>Културен дом</w:t>
            </w: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br/>
              <w:t>НХК</w:t>
            </w:r>
          </w:p>
        </w:tc>
        <w:tc>
          <w:tcPr>
            <w:tcW w:w="623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18:00</w:t>
            </w:r>
          </w:p>
        </w:tc>
        <w:tc>
          <w:tcPr>
            <w:tcW w:w="2324" w:type="pct"/>
            <w:shd w:val="clear" w:color="auto" w:fill="FFFFFF"/>
            <w:hideMark/>
          </w:tcPr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ЦАУ „Приморие“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вкл. кв Крайморие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СИК от № 1 до № 73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bg-BG"/>
              </w:rPr>
              <w:t>Допълнителни секции: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Дом за стари хора - № 329</w:t>
            </w:r>
          </w:p>
          <w:p w:rsidR="006479E3" w:rsidRPr="006479E3" w:rsidRDefault="006479E3" w:rsidP="006479E3">
            <w:pPr>
              <w:spacing w:after="100" w:afterAutospacing="1" w:line="240" w:lineRule="auto"/>
              <w:rPr>
                <w:rFonts w:ascii="Arial" w:eastAsia="Times New Roman" w:hAnsi="Arial" w:cs="Arial"/>
                <w:sz w:val="21"/>
                <w:szCs w:val="21"/>
                <w:lang w:eastAsia="bg-BG"/>
              </w:rPr>
            </w:pPr>
            <w:r w:rsidRPr="006479E3">
              <w:rPr>
                <w:rFonts w:ascii="Arial" w:eastAsia="Times New Roman" w:hAnsi="Arial" w:cs="Arial"/>
                <w:sz w:val="21"/>
                <w:szCs w:val="21"/>
                <w:lang w:eastAsia="bg-BG"/>
              </w:rPr>
              <w:t>СБАЛПЗ - № 335</w:t>
            </w:r>
          </w:p>
        </w:tc>
      </w:tr>
    </w:tbl>
    <w:p w:rsidR="00CE3328" w:rsidRDefault="00CE3328"/>
    <w:sectPr w:rsidR="00CE33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9E3"/>
    <w:rsid w:val="006479E3"/>
    <w:rsid w:val="00CE3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22D074"/>
  <w15:chartTrackingRefBased/>
  <w15:docId w15:val="{4F75E6EC-573A-45B8-9CEB-E01709505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479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Strong">
    <w:name w:val="Strong"/>
    <w:basedOn w:val="DefaultParagraphFont"/>
    <w:uiPriority w:val="22"/>
    <w:qFormat/>
    <w:rsid w:val="006479E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99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RIK</dc:creator>
  <cp:keywords/>
  <dc:description/>
  <cp:lastModifiedBy>RIK</cp:lastModifiedBy>
  <cp:revision>1</cp:revision>
  <dcterms:created xsi:type="dcterms:W3CDTF">2022-09-24T10:28:00Z</dcterms:created>
  <dcterms:modified xsi:type="dcterms:W3CDTF">2022-09-24T10:29:00Z</dcterms:modified>
</cp:coreProperties>
</file>