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423CA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</w:rPr>
      </w:pPr>
    </w:p>
    <w:p w:rsidR="00071FEE" w:rsidRPr="007D0F4A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РЕШЕНИЕ</w:t>
      </w: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  <w:t>№</w:t>
      </w:r>
      <w:r w:rsidR="00816A78" w:rsidRPr="007D0F4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0</w:t>
      </w:r>
      <w:r w:rsidR="00EE680E" w:rsidRPr="007D0F4A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1</w:t>
      </w:r>
      <w:r w:rsidR="006F539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6</w:t>
      </w:r>
      <w:r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– ПВР</w:t>
      </w:r>
      <w:r w:rsidR="00FB57FD"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/НР</w:t>
      </w:r>
    </w:p>
    <w:p w:rsidR="00071FEE" w:rsidRPr="007D0F4A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Бургас, 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</w:t>
      </w:r>
      <w:r w:rsidR="00EE680E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8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.09.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2016</w:t>
      </w:r>
    </w:p>
    <w:p w:rsidR="006A19FA" w:rsidRPr="007D0F4A" w:rsidRDefault="006A19FA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423CA1" w:rsidRDefault="00B737B8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       </w:t>
      </w:r>
      <w:r w:rsidR="00423CA1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ОТНОСНО: Разпределяне на местата в ръководствата и местата за членовете в секционните избирателни комисии (без ПСИК) в община </w:t>
      </w:r>
      <w:r w:rsidR="00EE680E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Сунгурларе</w:t>
      </w:r>
      <w:r w:rsidR="00423CA1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, съобразно Методика на Централната избирателна комисия, обявена с Решение № 3524-ПВР/НР/16.09.2016 г. на ЦИК</w:t>
      </w:r>
    </w:p>
    <w:p w:rsidR="00B737B8" w:rsidRPr="00B737B8" w:rsidRDefault="00B737B8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423CA1" w:rsidRDefault="00423CA1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На основание чл. 72, ал. 1, т. 1 и 6 </w:t>
      </w: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 чл.92 ИК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, Решение № 3524-ПВР/НР/16.09.2016 г. на ЦИК, Решение №</w:t>
      </w:r>
      <w:r w:rsidR="005B37AA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00</w:t>
      </w:r>
      <w:r w:rsidR="005B37AA" w:rsidRPr="007D0F4A">
        <w:rPr>
          <w:rFonts w:ascii="Arial" w:eastAsia="Times New Roman" w:hAnsi="Arial" w:cs="Arial"/>
          <w:b/>
          <w:sz w:val="24"/>
          <w:szCs w:val="24"/>
        </w:rPr>
        <w:t>4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-ПВР/НР/20.9.2016 г. на РИК-Бургас, Районна избирателна комисия– Бургас </w:t>
      </w:r>
    </w:p>
    <w:p w:rsidR="00B737B8" w:rsidRDefault="00B737B8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B737B8" w:rsidRPr="00B737B8" w:rsidRDefault="00B737B8" w:rsidP="00423CA1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423CA1" w:rsidRPr="007D0F4A" w:rsidRDefault="00423CA1" w:rsidP="00423CA1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РЕШИ:</w:t>
      </w:r>
    </w:p>
    <w:p w:rsidR="00423CA1" w:rsidRPr="007D0F4A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Определя общия брой на всички членове на секционни избирателни комисии (без ПСИК) в общин</w:t>
      </w:r>
      <w:r w:rsidR="006A19FA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</w:t>
      </w:r>
      <w:r w:rsidR="00EE680E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Сунгурларе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</w:t>
      </w:r>
      <w:r w:rsidR="00C415C6"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E680E" w:rsidRPr="007D0F4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232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="00EE680E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двеста тридесет и двама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) човека.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1.1 Определя броя на членове в СИК в зависимост от броя избиратели, както следва: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397C4F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19</w:t>
      </w:r>
      <w:r w:rsidR="001A0FF1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бр. СИК по 7 членове</w:t>
      </w:r>
    </w:p>
    <w:p w:rsidR="00816A78" w:rsidRPr="007D0F4A" w:rsidRDefault="00816A78" w:rsidP="00816A7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397C4F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11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бр. СИК по 9 членове</w:t>
      </w:r>
    </w:p>
    <w:p w:rsidR="00423CA1" w:rsidRPr="00B737B8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Утвърждава разпределение на местата в СИК и местата в ръководствата на СИК по съгласно утвърдена от ЦИК методика, спазвайки </w:t>
      </w: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следното съотношение между партиите и коалициите: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B737B8" w:rsidRPr="007D0F4A" w:rsidRDefault="00B737B8" w:rsidP="00B737B8">
      <w:pPr>
        <w:shd w:val="clear" w:color="auto" w:fill="FFFFFF"/>
        <w:spacing w:before="100" w:beforeAutospacing="1" w:after="15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737B8" w:rsidRDefault="00B737B8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23CA1" w:rsidRPr="007D0F4A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006"/>
        <w:gridCol w:w="1100"/>
        <w:gridCol w:w="1099"/>
        <w:gridCol w:w="1098"/>
        <w:gridCol w:w="1097"/>
        <w:gridCol w:w="1097"/>
        <w:gridCol w:w="1098"/>
        <w:gridCol w:w="1099"/>
        <w:gridCol w:w="1098"/>
      </w:tblGrid>
      <w:tr w:rsidR="00423CA1" w:rsidRPr="007D0F4A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</w:t>
            </w:r>
          </w:p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АБВ</w:t>
            </w:r>
          </w:p>
        </w:tc>
      </w:tr>
      <w:tr w:rsidR="00423CA1" w:rsidRPr="007D0F4A" w:rsidTr="00EE680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Сунгурларе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B737B8" w:rsidRDefault="00B737B8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B737B8" w:rsidRDefault="00B737B8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23CA1" w:rsidRPr="007D0F4A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038"/>
        <w:gridCol w:w="1077"/>
        <w:gridCol w:w="1069"/>
        <w:gridCol w:w="1068"/>
        <w:gridCol w:w="1054"/>
        <w:gridCol w:w="1058"/>
        <w:gridCol w:w="1068"/>
        <w:gridCol w:w="1079"/>
        <w:gridCol w:w="1068"/>
      </w:tblGrid>
      <w:tr w:rsidR="00423CA1" w:rsidRPr="007D0F4A" w:rsidTr="00397C4F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Бр. СИК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ГЕРБ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БСП ЛБ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ДПС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</w:t>
            </w:r>
          </w:p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ПФ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ББЦ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ПП Атака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423CA1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КП АБВ</w:t>
            </w:r>
          </w:p>
        </w:tc>
      </w:tr>
      <w:tr w:rsidR="00423CA1" w:rsidRPr="007D0F4A" w:rsidTr="00397C4F">
        <w:trPr>
          <w:jc w:val="center"/>
        </w:trPr>
        <w:tc>
          <w:tcPr>
            <w:tcW w:w="16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397C4F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Сунгурларе</w:t>
            </w:r>
          </w:p>
        </w:tc>
        <w:tc>
          <w:tcPr>
            <w:tcW w:w="10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EE680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  <w:r w:rsidR="004E3816"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.58</w:t>
            </w:r>
          </w:p>
        </w:tc>
        <w:tc>
          <w:tcPr>
            <w:tcW w:w="10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  <w:r w:rsidR="004E3816"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.58</w:t>
            </w:r>
          </w:p>
        </w:tc>
        <w:tc>
          <w:tcPr>
            <w:tcW w:w="10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068B" w:rsidRPr="007D0F4A" w:rsidRDefault="00EE680E" w:rsidP="003508DE">
            <w:pPr>
              <w:spacing w:after="150" w:line="30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  <w:r w:rsidR="004E3816" w:rsidRPr="007D0F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.58</w:t>
            </w:r>
          </w:p>
        </w:tc>
      </w:tr>
    </w:tbl>
    <w:p w:rsidR="00423CA1" w:rsidRPr="007D0F4A" w:rsidRDefault="00423CA1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91410" w:rsidRPr="00591410" w:rsidRDefault="00B737B8" w:rsidP="0059141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       </w:t>
      </w:r>
      <w:r w:rsidR="00591410"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Предвид равния остатък на </w:t>
      </w:r>
      <w:r w:rsidR="00591410"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КП „Реформаторски блок“, </w:t>
      </w:r>
      <w:r w:rsidR="00591410"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ПП „Атака“ и КП АБВ и нуждата от разпределение на </w:t>
      </w:r>
      <w:r w:rsidR="007D0F4A"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двама</w:t>
      </w:r>
      <w:r w:rsidR="00591410"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член</w:t>
      </w:r>
      <w:r w:rsidR="007D0F4A"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а в ръководния състав</w:t>
      </w:r>
      <w:r w:rsidR="00591410"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между </w:t>
      </w:r>
      <w:r w:rsidR="007D0F4A" w:rsidRPr="007D0F4A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трите</w:t>
      </w:r>
      <w:r w:rsidR="00591410"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политически формации следва да се проведе жребий, съгласно Указанията, дадени с Писмо № ПВР -15-44/23.09.2016г. на ЦИК.</w:t>
      </w:r>
    </w:p>
    <w:p w:rsidR="00423CA1" w:rsidRDefault="00B737B8" w:rsidP="007D0F4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 xml:space="preserve">       </w:t>
      </w:r>
      <w:r w:rsidR="00591410" w:rsidRPr="00591410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eastAsia="en-US"/>
        </w:rPr>
        <w:t>Жребият ще се проведе на 29.09.2016г. /четвъртък/ от 18,00 часа в сградата на Областна администрация, заседателна зала на РИК - Бургас, за което заинтересованите страни  ще бъдат надлежно уведомени.</w:t>
      </w:r>
    </w:p>
    <w:p w:rsidR="00B737B8" w:rsidRPr="00B737B8" w:rsidRDefault="00B737B8" w:rsidP="007D0F4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</w:pPr>
    </w:p>
    <w:p w:rsidR="00423CA1" w:rsidRPr="007D0F4A" w:rsidRDefault="00423CA1" w:rsidP="00423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423CA1" w:rsidRPr="007D0F4A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423CA1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б) извън случаите по б. а - предложенията за състави на СИК на партиите и коалициите, представени при консултациите, съдържащи </w:t>
      </w:r>
      <w:r w:rsidR="00E84996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необходимата информация за предложените членове на СИК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737B8" w:rsidRPr="00B737B8" w:rsidRDefault="00B737B8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071FEE" w:rsidRPr="007D0F4A" w:rsidRDefault="00071FEE" w:rsidP="00423CA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Решението е прието в </w:t>
      </w:r>
      <w:r w:rsidR="004D705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…………………</w:t>
      </w:r>
      <w:r w:rsidR="00FB57FD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 на заседание на РИК, проведено на </w:t>
      </w:r>
      <w:r w:rsidR="004D705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28</w:t>
      </w:r>
      <w:r w:rsidR="00816A78" w:rsidRPr="007D0F4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.09.</w:t>
      </w:r>
      <w:r w:rsidR="00FB57FD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2016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година.</w:t>
      </w:r>
    </w:p>
    <w:p w:rsidR="00FB57FD" w:rsidRPr="007D0F4A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71FEE" w:rsidRPr="007D0F4A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Решението може да бъде </w:t>
      </w:r>
      <w:r w:rsidR="00423274"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оспорено</w:t>
      </w: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Pr="007D0F4A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0F4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9A2205" w:rsidRDefault="009A2205" w:rsidP="009A2205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Зам. Председател:</w:t>
      </w: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Георги Михов</w:t>
      </w: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 Секретар:</w:t>
      </w: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Пламена Апостолова</w:t>
      </w:r>
    </w:p>
    <w:p w:rsidR="009A2205" w:rsidRDefault="009A2205" w:rsidP="009A2205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37B8" w:rsidRPr="00B737B8" w:rsidRDefault="00B737B8" w:rsidP="00423274">
      <w:pPr>
        <w:spacing w:after="0"/>
        <w:ind w:left="4962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FB57FD" w:rsidRPr="006A19FA" w:rsidRDefault="00FB57FD" w:rsidP="00071F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7FD" w:rsidRDefault="00B737B8" w:rsidP="00071F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ТР/ИХ</w:t>
      </w:r>
    </w:p>
    <w:p w:rsidR="00B737B8" w:rsidRDefault="00B737B8" w:rsidP="00071FE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737B8" w:rsidRPr="00B737B8" w:rsidRDefault="00B737B8" w:rsidP="00071F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7B8">
        <w:rPr>
          <w:rFonts w:ascii="Arial" w:hAnsi="Arial" w:cs="Arial"/>
          <w:color w:val="000000" w:themeColor="text1"/>
          <w:sz w:val="24"/>
          <w:szCs w:val="24"/>
        </w:rPr>
        <w:t>Решението обявено в ………. ч. на …………… 2016г.</w:t>
      </w:r>
    </w:p>
    <w:p w:rsidR="00B737B8" w:rsidRPr="00B737B8" w:rsidRDefault="00B737B8" w:rsidP="00071F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37B8" w:rsidRPr="00B737B8" w:rsidRDefault="00B737B8" w:rsidP="00071FE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7B8">
        <w:rPr>
          <w:rFonts w:ascii="Arial" w:hAnsi="Arial" w:cs="Arial"/>
          <w:color w:val="000000" w:themeColor="text1"/>
          <w:sz w:val="24"/>
          <w:szCs w:val="24"/>
        </w:rPr>
        <w:t>Решението свалено в ………. ч. на …………… 2016г.</w:t>
      </w:r>
    </w:p>
    <w:sectPr w:rsidR="00B737B8" w:rsidRPr="00B737B8" w:rsidSect="006515B1">
      <w:headerReference w:type="default" r:id="rId9"/>
      <w:footerReference w:type="default" r:id="rId10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31" w:rsidRDefault="00225D31" w:rsidP="0086398A">
      <w:pPr>
        <w:spacing w:after="0" w:line="240" w:lineRule="auto"/>
      </w:pPr>
      <w:r>
        <w:separator/>
      </w:r>
    </w:p>
  </w:endnote>
  <w:endnote w:type="continuationSeparator" w:id="0">
    <w:p w:rsidR="00225D31" w:rsidRDefault="00225D31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86398A" w:rsidRDefault="00D02CDA">
        <w:pPr>
          <w:pStyle w:val="a8"/>
          <w:jc w:val="right"/>
        </w:pPr>
        <w:r>
          <w:fldChar w:fldCharType="begin"/>
        </w:r>
        <w:r w:rsidR="0086398A">
          <w:instrText>PAGE   \* MERGEFORMAT</w:instrText>
        </w:r>
        <w:r>
          <w:fldChar w:fldCharType="separate"/>
        </w:r>
        <w:r w:rsidR="009A2205">
          <w:rPr>
            <w:noProof/>
          </w:rPr>
          <w:t>3</w:t>
        </w:r>
        <w:r>
          <w:fldChar w:fldCharType="end"/>
        </w:r>
      </w:p>
    </w:sdtContent>
  </w:sdt>
  <w:p w:rsidR="0086398A" w:rsidRDefault="00863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31" w:rsidRDefault="00225D31" w:rsidP="0086398A">
      <w:pPr>
        <w:spacing w:after="0" w:line="240" w:lineRule="auto"/>
      </w:pPr>
      <w:r>
        <w:separator/>
      </w:r>
    </w:p>
  </w:footnote>
  <w:footnote w:type="continuationSeparator" w:id="0">
    <w:p w:rsidR="00225D31" w:rsidRDefault="00225D31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</w:rPr>
      <w:t xml:space="preserve">Районна избирателна комисия </w:t>
    </w:r>
  </w:p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</w:rPr>
      <w:t>Избирателен район 02 – Бургас</w:t>
    </w:r>
  </w:p>
  <w:p w:rsidR="0086398A" w:rsidRPr="00071FEE" w:rsidRDefault="0086398A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</w:rPr>
      <w:t xml:space="preserve">Президент и вицепрезидент на Република България  и Национален референдум </w:t>
    </w:r>
    <w:r w:rsidR="006515B1">
      <w:rPr>
        <w:rFonts w:ascii="Arial" w:eastAsia="Times New Roman" w:hAnsi="Arial" w:cs="Arial"/>
        <w:b/>
        <w:color w:val="000000"/>
        <w:sz w:val="16"/>
        <w:szCs w:val="16"/>
      </w:rPr>
      <w:t>- 2016</w:t>
    </w:r>
    <w:r w:rsidR="009A2205">
      <w:rPr>
        <w:rFonts w:ascii="Arial" w:eastAsia="Times New Roman" w:hAnsi="Arial" w:cs="Arial"/>
        <w:b/>
        <w:sz w:val="24"/>
        <w:szCs w:val="24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0C13D6"/>
    <w:rsid w:val="000E41DC"/>
    <w:rsid w:val="00110EA4"/>
    <w:rsid w:val="0011127C"/>
    <w:rsid w:val="001A0FF1"/>
    <w:rsid w:val="00225D31"/>
    <w:rsid w:val="0025558D"/>
    <w:rsid w:val="002910CE"/>
    <w:rsid w:val="00372706"/>
    <w:rsid w:val="00397C4F"/>
    <w:rsid w:val="00423274"/>
    <w:rsid w:val="00423CA1"/>
    <w:rsid w:val="00455A66"/>
    <w:rsid w:val="00495313"/>
    <w:rsid w:val="004D7053"/>
    <w:rsid w:val="004E3816"/>
    <w:rsid w:val="00591410"/>
    <w:rsid w:val="005B37AA"/>
    <w:rsid w:val="005C482C"/>
    <w:rsid w:val="006515B1"/>
    <w:rsid w:val="006A19FA"/>
    <w:rsid w:val="006A594F"/>
    <w:rsid w:val="006C274B"/>
    <w:rsid w:val="006D5D02"/>
    <w:rsid w:val="006F074B"/>
    <w:rsid w:val="006F5395"/>
    <w:rsid w:val="00774AE2"/>
    <w:rsid w:val="007839FB"/>
    <w:rsid w:val="007A69F9"/>
    <w:rsid w:val="007D0F4A"/>
    <w:rsid w:val="00816A78"/>
    <w:rsid w:val="0086398A"/>
    <w:rsid w:val="00867BC4"/>
    <w:rsid w:val="008F3E71"/>
    <w:rsid w:val="00967618"/>
    <w:rsid w:val="009A2205"/>
    <w:rsid w:val="009C53FE"/>
    <w:rsid w:val="00AC49AB"/>
    <w:rsid w:val="00AC5FE7"/>
    <w:rsid w:val="00AD03E9"/>
    <w:rsid w:val="00B737B8"/>
    <w:rsid w:val="00B82E52"/>
    <w:rsid w:val="00BC4469"/>
    <w:rsid w:val="00C3649B"/>
    <w:rsid w:val="00C415C6"/>
    <w:rsid w:val="00CC2525"/>
    <w:rsid w:val="00D02CDA"/>
    <w:rsid w:val="00D6074C"/>
    <w:rsid w:val="00DD0D93"/>
    <w:rsid w:val="00DE7F78"/>
    <w:rsid w:val="00E4404E"/>
    <w:rsid w:val="00E614D9"/>
    <w:rsid w:val="00E84996"/>
    <w:rsid w:val="00EC2340"/>
    <w:rsid w:val="00ED5C24"/>
    <w:rsid w:val="00EE680E"/>
    <w:rsid w:val="00FB57FD"/>
    <w:rsid w:val="00FE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C981-648E-4BE5-834B-21A671EF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OABBC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Oa0r61</cp:lastModifiedBy>
  <cp:revision>13</cp:revision>
  <cp:lastPrinted>2016-09-28T14:36:00Z</cp:lastPrinted>
  <dcterms:created xsi:type="dcterms:W3CDTF">2016-09-27T11:37:00Z</dcterms:created>
  <dcterms:modified xsi:type="dcterms:W3CDTF">2016-09-28T15:29:00Z</dcterms:modified>
</cp:coreProperties>
</file>