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677514" w:rsidRDefault="00677514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76028C" w:rsidRDefault="0065315C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 xml:space="preserve">ПРОТОКОЛ № </w:t>
      </w:r>
      <w:r w:rsidR="007D6712">
        <w:rPr>
          <w:rFonts w:ascii="Arial" w:hAnsi="Arial" w:cs="Arial"/>
          <w:b/>
          <w:sz w:val="22"/>
          <w:szCs w:val="22"/>
          <w:lang w:val="en-US"/>
        </w:rPr>
        <w:t>1</w:t>
      </w:r>
      <w:r w:rsidR="00907446">
        <w:rPr>
          <w:rFonts w:ascii="Arial" w:hAnsi="Arial" w:cs="Arial"/>
          <w:b/>
          <w:sz w:val="22"/>
          <w:szCs w:val="22"/>
          <w:lang w:val="en-US"/>
        </w:rPr>
        <w:t>5</w:t>
      </w:r>
    </w:p>
    <w:p w:rsidR="0065315C" w:rsidRPr="00677514" w:rsidRDefault="0065315C" w:rsidP="0065315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151C51" w:rsidRDefault="0065315C" w:rsidP="00621E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sz w:val="22"/>
          <w:szCs w:val="22"/>
        </w:rPr>
      </w:pPr>
      <w:r w:rsidRPr="00151C51">
        <w:rPr>
          <w:rFonts w:ascii="Arial" w:hAnsi="Arial" w:cs="Arial"/>
          <w:sz w:val="22"/>
          <w:szCs w:val="22"/>
        </w:rPr>
        <w:t xml:space="preserve">Днес, </w:t>
      </w:r>
      <w:r w:rsidR="00907446">
        <w:rPr>
          <w:rFonts w:ascii="Arial" w:hAnsi="Arial" w:cs="Arial"/>
          <w:sz w:val="22"/>
          <w:szCs w:val="22"/>
          <w:lang w:val="en-US"/>
        </w:rPr>
        <w:t>13</w:t>
      </w:r>
      <w:r w:rsidRPr="00151C51">
        <w:rPr>
          <w:rFonts w:ascii="Arial" w:hAnsi="Arial" w:cs="Arial"/>
          <w:sz w:val="22"/>
          <w:szCs w:val="22"/>
        </w:rPr>
        <w:t>.0</w:t>
      </w:r>
      <w:r w:rsidR="0076028C" w:rsidRPr="00151C51">
        <w:rPr>
          <w:rFonts w:ascii="Arial" w:hAnsi="Arial" w:cs="Arial"/>
          <w:sz w:val="22"/>
          <w:szCs w:val="22"/>
          <w:lang w:val="en-US"/>
        </w:rPr>
        <w:t>3</w:t>
      </w:r>
      <w:r w:rsidRPr="00151C51">
        <w:rPr>
          <w:rFonts w:ascii="Arial" w:hAnsi="Arial" w:cs="Arial"/>
          <w:sz w:val="22"/>
          <w:szCs w:val="22"/>
        </w:rPr>
        <w:t>.201</w:t>
      </w:r>
      <w:r w:rsidR="00677514" w:rsidRPr="00151C51">
        <w:rPr>
          <w:rFonts w:ascii="Arial" w:hAnsi="Arial" w:cs="Arial"/>
          <w:sz w:val="22"/>
          <w:szCs w:val="22"/>
        </w:rPr>
        <w:t>7</w:t>
      </w:r>
      <w:r w:rsidRPr="00151C51">
        <w:rPr>
          <w:rFonts w:ascii="Arial" w:hAnsi="Arial" w:cs="Arial"/>
          <w:sz w:val="22"/>
          <w:szCs w:val="22"/>
        </w:rPr>
        <w:t xml:space="preserve"> год. от</w:t>
      </w:r>
      <w:r w:rsidRPr="00151C51">
        <w:rPr>
          <w:rFonts w:ascii="Arial" w:hAnsi="Arial" w:cs="Arial"/>
          <w:sz w:val="22"/>
          <w:szCs w:val="22"/>
          <w:lang w:val="en-US"/>
        </w:rPr>
        <w:t xml:space="preserve"> 1</w:t>
      </w:r>
      <w:r w:rsidR="008B1ACC" w:rsidRPr="00151C51">
        <w:rPr>
          <w:rFonts w:ascii="Arial" w:hAnsi="Arial" w:cs="Arial"/>
          <w:sz w:val="22"/>
          <w:szCs w:val="22"/>
          <w:lang w:val="en-US"/>
        </w:rPr>
        <w:t>8</w:t>
      </w:r>
      <w:r w:rsidR="00F22CE9" w:rsidRPr="00151C51">
        <w:rPr>
          <w:rFonts w:ascii="Arial" w:hAnsi="Arial" w:cs="Arial"/>
          <w:sz w:val="22"/>
          <w:szCs w:val="22"/>
          <w:lang w:val="en-US"/>
        </w:rPr>
        <w:t>,</w:t>
      </w:r>
      <w:r w:rsidR="00156175" w:rsidRPr="00151C51">
        <w:rPr>
          <w:rFonts w:ascii="Arial" w:hAnsi="Arial" w:cs="Arial"/>
          <w:sz w:val="22"/>
          <w:szCs w:val="22"/>
          <w:lang w:val="en-US"/>
        </w:rPr>
        <w:t>0</w:t>
      </w:r>
      <w:r w:rsidR="00F22CE9" w:rsidRPr="00151C51">
        <w:rPr>
          <w:rFonts w:ascii="Arial" w:hAnsi="Arial" w:cs="Arial"/>
          <w:sz w:val="22"/>
          <w:szCs w:val="22"/>
          <w:lang w:val="en-US"/>
        </w:rPr>
        <w:t>0</w:t>
      </w:r>
      <w:r w:rsidRPr="00151C51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151C51">
        <w:rPr>
          <w:rFonts w:ascii="Arial" w:hAnsi="Arial" w:cs="Arial"/>
          <w:sz w:val="22"/>
          <w:szCs w:val="22"/>
        </w:rPr>
        <w:t xml:space="preserve">Районна </w:t>
      </w:r>
      <w:r w:rsidRPr="00151C51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151C51">
        <w:rPr>
          <w:rFonts w:ascii="Arial" w:hAnsi="Arial" w:cs="Arial"/>
          <w:sz w:val="22"/>
          <w:szCs w:val="22"/>
        </w:rPr>
        <w:t>Бургас</w:t>
      </w:r>
      <w:r w:rsidRPr="00151C51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 w:rsidRPr="00151C51">
        <w:rPr>
          <w:rFonts w:ascii="Arial" w:hAnsi="Arial" w:cs="Arial"/>
          <w:sz w:val="22"/>
          <w:szCs w:val="22"/>
        </w:rPr>
        <w:t>я</w:t>
      </w:r>
      <w:r w:rsidRPr="00151C51">
        <w:rPr>
          <w:rFonts w:ascii="Arial" w:hAnsi="Arial" w:cs="Arial"/>
          <w:sz w:val="22"/>
          <w:szCs w:val="22"/>
        </w:rPr>
        <w:t xml:space="preserve"> №</w:t>
      </w:r>
      <w:r w:rsidR="0016306B" w:rsidRPr="00151C51">
        <w:rPr>
          <w:rFonts w:ascii="Arial" w:hAnsi="Arial" w:cs="Arial"/>
          <w:sz w:val="22"/>
          <w:szCs w:val="22"/>
        </w:rPr>
        <w:t xml:space="preserve"> </w:t>
      </w:r>
      <w:r w:rsidR="00677514" w:rsidRPr="00151C51">
        <w:rPr>
          <w:rFonts w:ascii="Arial" w:hAnsi="Arial" w:cs="Arial"/>
          <w:sz w:val="22"/>
          <w:szCs w:val="22"/>
        </w:rPr>
        <w:t>4198-</w:t>
      </w:r>
      <w:r w:rsidR="00677514" w:rsidRPr="00151C51">
        <w:rPr>
          <w:rFonts w:ascii="Arial" w:hAnsi="Arial" w:cs="Arial"/>
          <w:sz w:val="22"/>
          <w:szCs w:val="22"/>
        </w:rPr>
        <w:tab/>
        <w:t>НС о</w:t>
      </w:r>
      <w:r w:rsidRPr="00151C51">
        <w:rPr>
          <w:rFonts w:ascii="Arial" w:hAnsi="Arial" w:cs="Arial"/>
          <w:sz w:val="22"/>
          <w:szCs w:val="22"/>
        </w:rPr>
        <w:t>т</w:t>
      </w:r>
      <w:r w:rsidR="00677514" w:rsidRPr="00151C51">
        <w:rPr>
          <w:rFonts w:ascii="Arial" w:hAnsi="Arial" w:cs="Arial"/>
          <w:sz w:val="22"/>
          <w:szCs w:val="22"/>
        </w:rPr>
        <w:t xml:space="preserve"> 02</w:t>
      </w:r>
      <w:r w:rsidRPr="00151C51">
        <w:rPr>
          <w:rFonts w:ascii="Arial" w:hAnsi="Arial" w:cs="Arial"/>
          <w:sz w:val="22"/>
          <w:szCs w:val="22"/>
        </w:rPr>
        <w:t>.</w:t>
      </w:r>
      <w:proofErr w:type="spellStart"/>
      <w:r w:rsidRPr="00151C51">
        <w:rPr>
          <w:rFonts w:ascii="Arial" w:hAnsi="Arial" w:cs="Arial"/>
          <w:sz w:val="22"/>
          <w:szCs w:val="22"/>
        </w:rPr>
        <w:t>0</w:t>
      </w:r>
      <w:r w:rsidR="00677514" w:rsidRPr="00151C51">
        <w:rPr>
          <w:rFonts w:ascii="Arial" w:hAnsi="Arial" w:cs="Arial"/>
          <w:sz w:val="22"/>
          <w:szCs w:val="22"/>
        </w:rPr>
        <w:t>2</w:t>
      </w:r>
      <w:proofErr w:type="spellEnd"/>
      <w:r w:rsidRPr="00151C51">
        <w:rPr>
          <w:rFonts w:ascii="Arial" w:hAnsi="Arial" w:cs="Arial"/>
          <w:sz w:val="22"/>
          <w:szCs w:val="22"/>
        </w:rPr>
        <w:t>.201</w:t>
      </w:r>
      <w:r w:rsidR="00677514" w:rsidRPr="00151C51">
        <w:rPr>
          <w:rFonts w:ascii="Arial" w:hAnsi="Arial" w:cs="Arial"/>
          <w:sz w:val="22"/>
          <w:szCs w:val="22"/>
        </w:rPr>
        <w:t>7</w:t>
      </w:r>
      <w:r w:rsidRPr="00151C51">
        <w:rPr>
          <w:rFonts w:ascii="Arial" w:hAnsi="Arial" w:cs="Arial"/>
          <w:sz w:val="22"/>
          <w:szCs w:val="22"/>
        </w:rPr>
        <w:t xml:space="preserve"> год.  </w:t>
      </w:r>
      <w:r w:rsidR="001679F4" w:rsidRPr="00151C51">
        <w:rPr>
          <w:rFonts w:ascii="Arial" w:hAnsi="Arial" w:cs="Arial"/>
          <w:sz w:val="22"/>
          <w:szCs w:val="22"/>
        </w:rPr>
        <w:t xml:space="preserve">и  № </w:t>
      </w:r>
      <w:r w:rsidR="00A96351" w:rsidRPr="00151C51">
        <w:rPr>
          <w:rFonts w:ascii="Arial" w:hAnsi="Arial" w:cs="Arial"/>
          <w:sz w:val="22"/>
          <w:szCs w:val="22"/>
        </w:rPr>
        <w:t xml:space="preserve">4333-НС от 20.02.2017 год. </w:t>
      </w:r>
      <w:r w:rsidRPr="00151C51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151C51">
        <w:rPr>
          <w:rFonts w:ascii="Arial" w:hAnsi="Arial" w:cs="Arial"/>
          <w:sz w:val="22"/>
          <w:szCs w:val="22"/>
        </w:rPr>
        <w:t>.</w:t>
      </w:r>
    </w:p>
    <w:p w:rsidR="00677BA0" w:rsidRPr="00151C51" w:rsidRDefault="00677BA0" w:rsidP="00621ECF">
      <w:pPr>
        <w:widowControl/>
        <w:ind w:firstLine="547"/>
        <w:jc w:val="both"/>
        <w:rPr>
          <w:rFonts w:ascii="Arial" w:hAnsi="Arial" w:cs="Arial"/>
          <w:color w:val="auto"/>
          <w:sz w:val="22"/>
          <w:szCs w:val="22"/>
        </w:rPr>
      </w:pPr>
    </w:p>
    <w:p w:rsidR="00677514" w:rsidRPr="00151C51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151C51">
        <w:rPr>
          <w:rFonts w:ascii="Arial" w:hAnsi="Arial" w:cs="Arial"/>
          <w:color w:val="auto"/>
          <w:sz w:val="22"/>
          <w:szCs w:val="22"/>
        </w:rPr>
        <w:t>:</w:t>
      </w:r>
      <w:r w:rsidR="00677514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2507F2" w:rsidRPr="00151C51" w:rsidRDefault="00677514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A65553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редседател</w:t>
      </w: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</w:t>
      </w:r>
      <w:r w:rsidR="00A65553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Елка Тодорова Стоянова</w:t>
      </w:r>
      <w:r w:rsidR="00E56BE5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E56BE5" w:rsidRPr="00151C51" w:rsidRDefault="002507F2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Георги Кънчев Михов</w:t>
      </w:r>
    </w:p>
    <w:p w:rsidR="00677514" w:rsidRPr="00151C5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Антон Жеков Стоянов</w:t>
      </w:r>
    </w:p>
    <w:p w:rsidR="00A65553" w:rsidRPr="00151C5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Севим Неджатиева Ахмедова</w:t>
      </w:r>
    </w:p>
    <w:p w:rsidR="00A65553" w:rsidRPr="00151C5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2507F2" w:rsidRPr="00151C5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</w:p>
    <w:p w:rsidR="008B1ACC" w:rsidRPr="00151C51" w:rsidRDefault="002507F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</w:p>
    <w:p w:rsidR="008B1ACC" w:rsidRPr="00151C5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  <w:r w:rsidR="008B1ACC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2507F2" w:rsidRPr="00151C51" w:rsidRDefault="008B1ACC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Пламена Танева Апостолова</w:t>
      </w:r>
      <w:r w:rsidR="002507F2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151C51" w:rsidRDefault="002507F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Стоянова-  Рангелова</w:t>
      </w:r>
    </w:p>
    <w:p w:rsidR="000149F9" w:rsidRPr="00151C51" w:rsidRDefault="00F1041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Божан Желязков Божанов </w:t>
      </w:r>
    </w:p>
    <w:p w:rsidR="00DC62CB" w:rsidRDefault="000149F9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</w:t>
      </w:r>
      <w:r w:rsidR="00DC62CB" w:rsidRPr="00DC62C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F10412" w:rsidRPr="00151C51" w:rsidRDefault="00DC62CB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</w:p>
    <w:p w:rsidR="002507F2" w:rsidRPr="00151C51" w:rsidRDefault="008B1ACC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  <w:r w:rsidR="000149F9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2507F2" w:rsidRPr="00151C51" w:rsidRDefault="002507F2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0149F9" w:rsidRPr="00151C51" w:rsidRDefault="002507F2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Магдалена Лазарова Атанасова – Чакърова.</w:t>
      </w:r>
    </w:p>
    <w:p w:rsidR="00677514" w:rsidRPr="00151C51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8B1ACC" w:rsidRPr="00151C51" w:rsidRDefault="008B1ACC" w:rsidP="008B1ACC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Табакова.</w:t>
      </w:r>
    </w:p>
    <w:p w:rsidR="008B1ACC" w:rsidRPr="00151C51" w:rsidRDefault="008B1ACC" w:rsidP="008B1ACC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5315C" w:rsidRPr="00151C51" w:rsidRDefault="00813BC5" w:rsidP="00DC62CB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DC62C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DC62CB">
        <w:rPr>
          <w:rFonts w:ascii="Arial" w:eastAsia="Times New Roman" w:hAnsi="Arial" w:cs="Arial"/>
          <w:color w:val="auto"/>
          <w:sz w:val="22"/>
          <w:szCs w:val="22"/>
          <w:lang w:bidi="ar-SA"/>
        </w:rPr>
        <w:t>всички членове</w:t>
      </w:r>
      <w:r w:rsidR="00E96FA8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на комисията</w:t>
      </w:r>
      <w:r w:rsidR="007D139A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E96FA8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и з</w:t>
      </w:r>
      <w:r w:rsidR="0065315C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аседанието се проведе под председателството на </w:t>
      </w:r>
      <w:r w:rsidR="00C827FD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91604E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</w:t>
      </w:r>
      <w:r w:rsidR="00DC62CB">
        <w:rPr>
          <w:rFonts w:ascii="Arial" w:eastAsia="Times New Roman" w:hAnsi="Arial" w:cs="Arial"/>
          <w:color w:val="auto"/>
          <w:sz w:val="22"/>
          <w:szCs w:val="22"/>
          <w:lang w:bidi="ar-SA"/>
        </w:rPr>
        <w:t>ри</w:t>
      </w:r>
      <w:r w:rsidR="0091604E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DC62CB">
        <w:rPr>
          <w:rFonts w:ascii="Arial" w:eastAsia="Times New Roman" w:hAnsi="Arial" w:cs="Arial"/>
          <w:color w:val="auto"/>
          <w:sz w:val="22"/>
          <w:szCs w:val="22"/>
          <w:lang w:bidi="ar-SA"/>
        </w:rPr>
        <w:t>следния</w:t>
      </w:r>
    </w:p>
    <w:p w:rsidR="0065315C" w:rsidRPr="008B608B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65315C" w:rsidRPr="00E31E87" w:rsidRDefault="0065315C" w:rsidP="00621ECF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E31E87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65315C" w:rsidRPr="00E31E87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B15E7A" w:rsidRDefault="00E96FA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31E8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="00B15E7A" w:rsidRPr="00B15E7A"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  <w:t xml:space="preserve"> </w:t>
      </w:r>
      <w:r w:rsidR="00B15E7A"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Предложение от ПП „ГЕРБ</w:t>
      </w:r>
      <w:r w:rsidR="00B15E7A" w:rsidRPr="00B15E7A">
        <w:rPr>
          <w:rFonts w:ascii="Arial" w:hAnsi="Arial" w:cs="Arial"/>
          <w:color w:val="auto"/>
          <w:sz w:val="22"/>
          <w:szCs w:val="22"/>
        </w:rPr>
        <w:t xml:space="preserve">“ за извършване на </w:t>
      </w:r>
      <w:r w:rsidR="00B15E7A"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B15E7A" w:rsidRPr="00B15E7A">
        <w:rPr>
          <w:rFonts w:ascii="Arial" w:hAnsi="Arial" w:cs="Arial"/>
          <w:color w:val="auto"/>
          <w:sz w:val="22"/>
          <w:szCs w:val="22"/>
        </w:rPr>
        <w:t>промени в състави на СИК – община Бургас</w:t>
      </w:r>
    </w:p>
    <w:p w:rsidR="00B15E7A" w:rsidRDefault="00B15E7A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B15E7A" w:rsidRDefault="00B15E7A" w:rsidP="001C6BB3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Предложение от</w:t>
      </w: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Коалиция </w:t>
      </w:r>
      <w:r w:rsidRPr="00B15E7A">
        <w:rPr>
          <w:rFonts w:ascii="Arial" w:hAnsi="Arial" w:cs="Arial"/>
          <w:color w:val="auto"/>
          <w:sz w:val="22"/>
          <w:szCs w:val="22"/>
        </w:rPr>
        <w:t>“</w:t>
      </w:r>
      <w:r>
        <w:rPr>
          <w:rFonts w:ascii="Arial" w:hAnsi="Arial" w:cs="Arial"/>
          <w:color w:val="auto"/>
          <w:sz w:val="22"/>
          <w:szCs w:val="22"/>
        </w:rPr>
        <w:t xml:space="preserve">БСП </w:t>
      </w:r>
      <w:r w:rsidRPr="002A41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лява България“, </w:t>
      </w:r>
      <w:r w:rsidRPr="00B15E7A">
        <w:rPr>
          <w:rFonts w:ascii="Arial" w:hAnsi="Arial" w:cs="Arial"/>
          <w:color w:val="auto"/>
          <w:sz w:val="22"/>
          <w:szCs w:val="22"/>
        </w:rPr>
        <w:t xml:space="preserve"> за извършване на </w:t>
      </w:r>
      <w:r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Pr="00B15E7A">
        <w:rPr>
          <w:rFonts w:ascii="Arial" w:hAnsi="Arial" w:cs="Arial"/>
          <w:color w:val="auto"/>
          <w:sz w:val="22"/>
          <w:szCs w:val="22"/>
        </w:rPr>
        <w:t>промени в състави на СИК – община Бургас</w:t>
      </w:r>
    </w:p>
    <w:p w:rsidR="00B15E7A" w:rsidRDefault="00B15E7A" w:rsidP="001C6BB3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B15E7A" w:rsidRPr="00B129DB" w:rsidRDefault="00B15E7A" w:rsidP="00B15E7A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sz w:val="22"/>
          <w:szCs w:val="22"/>
          <w:lang w:bidi="ar-SA"/>
        </w:rPr>
      </w:pPr>
      <w:r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eastAsia="en-US" w:bidi="ar-SA"/>
        </w:rPr>
        <w:t>3.</w:t>
      </w:r>
      <w:r w:rsidRPr="00B129DB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eastAsia="en-US" w:bidi="ar-SA"/>
        </w:rPr>
        <w:t>Упълномощаване на членове от РИК</w:t>
      </w:r>
      <w:r w:rsidRPr="00B129DB">
        <w:rPr>
          <w:rFonts w:ascii="Arial" w:eastAsia="Calibri" w:hAnsi="Arial" w:cs="Arial"/>
          <w:sz w:val="22"/>
          <w:szCs w:val="22"/>
          <w:lang w:bidi="ar-SA"/>
        </w:rPr>
        <w:t xml:space="preserve"> за осъществяване на контрол при предаването на хартиените бюлетини за произвеждане на избори за народни представители на 26.03.2017</w:t>
      </w:r>
    </w:p>
    <w:p w:rsidR="00831778" w:rsidRDefault="00831778" w:rsidP="001C6BB3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B15E7A" w:rsidRDefault="00831778" w:rsidP="001C6BB3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4.</w:t>
      </w:r>
      <w:r w:rsidR="00B15E7A" w:rsidRPr="00B15E7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КП “Обединение ДОСТ“ за избори за Народно събрание на 26 март 2017 г.</w:t>
      </w:r>
    </w:p>
    <w:p w:rsidR="00B15E7A" w:rsidRDefault="00B15E7A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B15E7A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5.</w:t>
      </w:r>
      <w:r w:rsidR="00B15E7A" w:rsidRPr="00B15E7A">
        <w:rPr>
          <w:rFonts w:ascii="Arial" w:eastAsia="Times New Roman" w:hAnsi="Arial" w:cs="Arial"/>
          <w:sz w:val="22"/>
          <w:szCs w:val="22"/>
          <w:lang w:bidi="ar-SA"/>
        </w:rPr>
        <w:t>Назначаване на подвижна секционна избирателна комисия в община ПОМОРИЕ за произвеждане на избори за Народно събрание на 26.03.2017г.</w:t>
      </w:r>
    </w:p>
    <w:p w:rsidR="00831778" w:rsidRDefault="00831778" w:rsidP="001C6BB3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</w:p>
    <w:p w:rsidR="00B15E7A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6.</w:t>
      </w:r>
      <w:r w:rsidR="00B15E7A"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="00B15E7A" w:rsidRPr="00B15E7A">
        <w:rPr>
          <w:rFonts w:ascii="Arial" w:hAnsi="Arial" w:cs="Arial"/>
          <w:color w:val="auto"/>
        </w:rPr>
        <w:t xml:space="preserve">ПП „ГЕРБ“ за извършване на </w:t>
      </w:r>
      <w:r w:rsidR="00B15E7A" w:rsidRPr="00B15E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Бургас</w:t>
      </w:r>
    </w:p>
    <w:p w:rsidR="00831778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B15E7A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7.</w:t>
      </w:r>
      <w:r w:rsidR="00B15E7A" w:rsidRPr="00B15E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КП „БСП за България“ за избори за Народно събрание на 26 март 2017 г</w:t>
      </w:r>
    </w:p>
    <w:p w:rsidR="00831778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31778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8.</w:t>
      </w:r>
      <w:r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Pr="00B15E7A">
        <w:rPr>
          <w:rFonts w:ascii="Arial" w:hAnsi="Arial" w:cs="Arial"/>
          <w:color w:val="auto"/>
        </w:rPr>
        <w:t xml:space="preserve">ПП „ГЕРБ“ за извършване на </w:t>
      </w:r>
      <w:r w:rsidRPr="00B15E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Поморие</w:t>
      </w:r>
    </w:p>
    <w:p w:rsidR="00831778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31778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9.</w:t>
      </w:r>
      <w:r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Pr="00B15E7A">
        <w:rPr>
          <w:rFonts w:ascii="Arial" w:hAnsi="Arial" w:cs="Arial"/>
          <w:color w:val="auto"/>
        </w:rPr>
        <w:t xml:space="preserve">ПП „ГЕРБ“ за извършване на </w:t>
      </w:r>
      <w:r w:rsidRPr="00B15E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Несебър</w:t>
      </w:r>
    </w:p>
    <w:p w:rsidR="00831778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31778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10.</w:t>
      </w:r>
      <w:r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Pr="00B15E7A">
        <w:rPr>
          <w:rFonts w:ascii="Arial" w:hAnsi="Arial" w:cs="Arial"/>
          <w:color w:val="auto"/>
        </w:rPr>
        <w:t xml:space="preserve">ПП „ГЕРБ“ за извършване на </w:t>
      </w:r>
      <w:r w:rsidRPr="00B15E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Айтос</w:t>
      </w:r>
    </w:p>
    <w:p w:rsidR="00831778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31778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11.</w:t>
      </w:r>
      <w:r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Pr="00B15E7A">
        <w:rPr>
          <w:rFonts w:ascii="Arial" w:hAnsi="Arial" w:cs="Arial"/>
          <w:color w:val="auto"/>
        </w:rPr>
        <w:t xml:space="preserve">ПП „ДПС“ за извършване на </w:t>
      </w:r>
      <w:r w:rsidRPr="00B15E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Бургас</w:t>
      </w:r>
    </w:p>
    <w:p w:rsidR="00831778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31778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12.</w:t>
      </w:r>
      <w:r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Pr="00B15E7A">
        <w:rPr>
          <w:rFonts w:ascii="Arial" w:hAnsi="Arial" w:cs="Arial"/>
          <w:color w:val="auto"/>
        </w:rPr>
        <w:t xml:space="preserve">ПП „ББЦ“ за извършване на </w:t>
      </w:r>
      <w:r w:rsidRPr="00B15E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Бургас</w:t>
      </w:r>
    </w:p>
    <w:p w:rsidR="00831778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B15E7A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13.Други</w:t>
      </w:r>
    </w:p>
    <w:p w:rsidR="00B15E7A" w:rsidRDefault="00B15E7A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456E4" w:rsidRPr="00E31E87" w:rsidRDefault="005456E4" w:rsidP="005456E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13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677BA0" w:rsidRPr="00E31E87" w:rsidRDefault="00677BA0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5456E4" w:rsidRDefault="005456E4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456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Във връзка с Решение № 4487-НС от 10.03.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на Централна избирателна комисия относно </w:t>
      </w:r>
      <w:r w:rsidRPr="005456E4">
        <w:rPr>
          <w:rFonts w:ascii="Arial" w:hAnsi="Arial" w:cs="Arial"/>
          <w:color w:val="333333"/>
          <w:sz w:val="22"/>
          <w:szCs w:val="22"/>
          <w:shd w:val="clear" w:color="auto" w:fill="FFFFFF"/>
        </w:rPr>
        <w:t>изключване на заснемащи устройства в изборните помещения при произвеждане на изборите за народни представители на 26 март 2017 г.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в комисията бяха проведени разисквания</w:t>
      </w:r>
      <w:r w:rsidR="00F7422E">
        <w:rPr>
          <w:rFonts w:ascii="Arial" w:hAnsi="Arial" w:cs="Arial"/>
          <w:color w:val="333333"/>
          <w:sz w:val="22"/>
          <w:szCs w:val="22"/>
          <w:shd w:val="clear" w:color="auto" w:fill="FFFFFF"/>
        </w:rPr>
        <w:t>. Изказани становища:</w:t>
      </w:r>
    </w:p>
    <w:p w:rsidR="00F7422E" w:rsidRDefault="00F7422E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-Тъй като във всички помещения, в които ще се разположат секционните избирателни комисии не могат да се осигурят заснемащи устройства и с оглед осигуряване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равнопоставеност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на българските избиратели</w:t>
      </w:r>
      <w:r w:rsidR="00B15E7A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да бъдат изключени </w:t>
      </w:r>
      <w:r w:rsidRPr="005456E4">
        <w:rPr>
          <w:rFonts w:ascii="Arial" w:hAnsi="Arial" w:cs="Arial"/>
          <w:color w:val="333333"/>
          <w:sz w:val="22"/>
          <w:szCs w:val="22"/>
          <w:shd w:val="clear" w:color="auto" w:fill="FFFFFF"/>
        </w:rPr>
        <w:t>заснемащи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те устройства там където има такива.</w:t>
      </w:r>
    </w:p>
    <w:p w:rsidR="00F7422E" w:rsidRPr="005456E4" w:rsidRDefault="008D6FF2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- Съгласно принципът зал</w:t>
      </w:r>
      <w:bookmarkStart w:id="0" w:name="_GoBack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егн</w:t>
      </w:r>
      <w:bookmarkEnd w:id="0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ал в чл.3, ал.1 от ИК вотът е таен и с оглед спазването му следва да бъдат изключени</w:t>
      </w:r>
      <w:r w:rsidR="00F7422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5456E4">
        <w:rPr>
          <w:rFonts w:ascii="Arial" w:hAnsi="Arial" w:cs="Arial"/>
          <w:color w:val="333333"/>
          <w:sz w:val="22"/>
          <w:szCs w:val="22"/>
          <w:shd w:val="clear" w:color="auto" w:fill="FFFFFF"/>
        </w:rPr>
        <w:t>заснемащи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те устройства</w:t>
      </w:r>
      <w:r w:rsidR="00B15E7A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там където има такива.</w:t>
      </w:r>
    </w:p>
    <w:p w:rsidR="005456E4" w:rsidRDefault="002A596B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2A596B">
        <w:rPr>
          <w:rFonts w:ascii="Arial" w:hAnsi="Arial" w:cs="Arial"/>
          <w:sz w:val="22"/>
          <w:szCs w:val="22"/>
        </w:rPr>
        <w:t>Съгласно чл.32, ал.1 от Конституцията  никой не</w:t>
      </w:r>
      <w:r w:rsidR="00B15E7A">
        <w:rPr>
          <w:rFonts w:ascii="Arial" w:hAnsi="Arial" w:cs="Arial"/>
          <w:sz w:val="22"/>
          <w:szCs w:val="22"/>
        </w:rPr>
        <w:t xml:space="preserve"> </w:t>
      </w:r>
      <w:r w:rsidRPr="002A596B">
        <w:rPr>
          <w:rFonts w:ascii="Arial" w:hAnsi="Arial" w:cs="Arial"/>
          <w:sz w:val="22"/>
          <w:szCs w:val="22"/>
        </w:rPr>
        <w:t>може да бъде следен, фотографиран, филмиран, записван или подлаган на други подобни действия без негово знание или въпреки неговото изрично несъгласие</w:t>
      </w:r>
      <w:r w:rsidR="00CD49FA">
        <w:rPr>
          <w:rFonts w:ascii="Arial" w:hAnsi="Arial" w:cs="Arial"/>
          <w:sz w:val="22"/>
          <w:szCs w:val="22"/>
        </w:rPr>
        <w:t>, обстоятелство което също обосновава необходимостта за изключване на заснемащите устройства.</w:t>
      </w:r>
    </w:p>
    <w:p w:rsidR="00CD49FA" w:rsidRPr="00CD49FA" w:rsidRDefault="00CD49FA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Във връзка с горното РИК прие следното </w:t>
      </w:r>
      <w:r w:rsidRPr="00CD49FA">
        <w:rPr>
          <w:rFonts w:ascii="Arial" w:hAnsi="Arial" w:cs="Arial"/>
          <w:b/>
          <w:sz w:val="22"/>
          <w:szCs w:val="22"/>
        </w:rPr>
        <w:t>ПРОТОКОЛНО РЕШЕНИЕ:</w:t>
      </w:r>
    </w:p>
    <w:p w:rsidR="005456E4" w:rsidRPr="00CD49FA" w:rsidRDefault="00677BB0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Указва</w:t>
      </w:r>
      <w:r w:rsidR="00CD49FA">
        <w:rPr>
          <w:rFonts w:ascii="Arial" w:hAnsi="Arial" w:cs="Arial"/>
          <w:sz w:val="22"/>
          <w:szCs w:val="22"/>
        </w:rPr>
        <w:t xml:space="preserve"> на общинските администрации да предприемат съответните действия </w:t>
      </w:r>
      <w:r w:rsidR="00CD49FA">
        <w:rPr>
          <w:rFonts w:ascii="Helvetica" w:hAnsi="Helvetica"/>
          <w:color w:val="333333"/>
          <w:sz w:val="21"/>
          <w:szCs w:val="21"/>
          <w:shd w:val="clear" w:color="auto" w:fill="FFFFFF"/>
        </w:rPr>
        <w:t>относно изключване на заснемащи устройства в изборните помещения при произвеждане на изборите за народни представители на 26 март 2017 г.</w:t>
      </w:r>
    </w:p>
    <w:p w:rsidR="00CD49FA" w:rsidRPr="00677BB0" w:rsidRDefault="00677BB0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677BB0">
        <w:rPr>
          <w:rFonts w:ascii="Arial" w:hAnsi="Arial" w:cs="Arial"/>
          <w:sz w:val="22"/>
          <w:szCs w:val="22"/>
        </w:rPr>
        <w:t xml:space="preserve">Решението да се доведе до знанието на кметовете на </w:t>
      </w:r>
      <w:r>
        <w:rPr>
          <w:rFonts w:ascii="Arial" w:hAnsi="Arial" w:cs="Arial"/>
          <w:sz w:val="22"/>
          <w:szCs w:val="22"/>
        </w:rPr>
        <w:t>общини</w:t>
      </w:r>
      <w:r w:rsidR="008427A3">
        <w:rPr>
          <w:rFonts w:ascii="Arial" w:hAnsi="Arial" w:cs="Arial"/>
          <w:sz w:val="22"/>
          <w:szCs w:val="22"/>
        </w:rPr>
        <w:t xml:space="preserve"> от 2-ри избирателен район Бургас.</w:t>
      </w:r>
    </w:p>
    <w:p w:rsidR="00CD49FA" w:rsidRDefault="00CD49FA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769D4" w:rsidRDefault="000769D4" w:rsidP="000769D4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Е.Стоянова запозна комисията с постъпилата входяща кореспонденция:</w:t>
      </w:r>
    </w:p>
    <w:p w:rsidR="000769D4" w:rsidRDefault="000769D4" w:rsidP="000769D4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-писмо от ЦИК с изх.№ НС-03-54/11.03.17 г . относно указателните табла пред изборното помещение и в кабините за гласуване;</w:t>
      </w:r>
    </w:p>
    <w:p w:rsidR="005A3888" w:rsidRDefault="000769D4" w:rsidP="000769D4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-писмо от ЦИК с изх.№ НС-15-193/11.03.17 г . относно</w:t>
      </w:r>
      <w:r w:rsidR="00B179E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отпечатване на списъците с кандидатските листи при заличаване на кандидат;</w:t>
      </w:r>
    </w:p>
    <w:p w:rsidR="00B179E7" w:rsidRDefault="00B179E7" w:rsidP="000769D4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- от община Поморие информират , че няма издадени удостоверения за гласуване на друго място;</w:t>
      </w:r>
    </w:p>
    <w:p w:rsidR="00B179E7" w:rsidRDefault="00B179E7" w:rsidP="000769D4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- от община Созопол информират, че не са на лице условията за назначаване на подвижна СИК.</w:t>
      </w:r>
    </w:p>
    <w:p w:rsidR="005A3888" w:rsidRDefault="005A3888" w:rsidP="005A3888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1679F4" w:rsidRDefault="005156AC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т.1 от дневния ред</w:t>
      </w:r>
      <w:r w:rsidR="00AF5A28" w:rsidRPr="00E31E8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A6536B" w:rsidRDefault="006E60E9" w:rsidP="00A6536B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6536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6E60E9" w:rsidRPr="006E60E9" w:rsidRDefault="006E60E9" w:rsidP="00A6536B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E60E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6E60E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94</w:t>
      </w:r>
      <w:r w:rsidRPr="006E60E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6E60E9" w:rsidRPr="006E60E9" w:rsidRDefault="006E60E9" w:rsidP="00A6536B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E60E9" w:rsidRDefault="006E60E9" w:rsidP="00A6536B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E60E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ОТНОСНО: промени в състави на СИК – община Бургас</w:t>
      </w:r>
    </w:p>
    <w:p w:rsidR="00A6536B" w:rsidRPr="006E60E9" w:rsidRDefault="00A6536B" w:rsidP="00A6536B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E60E9" w:rsidRPr="006E60E9" w:rsidRDefault="006E60E9" w:rsidP="00A6536B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6E60E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№1</w:t>
      </w:r>
      <w:r w:rsidRPr="006E60E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24</w:t>
      </w:r>
      <w:r w:rsidRPr="006E60E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6E60E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12</w:t>
      </w:r>
      <w:r w:rsidRPr="006E60E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от Димитър Бойчев Петров - упълномощен представител на ПП „ГЕРБ“,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6E60E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6E60E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6E60E9" w:rsidRPr="006E60E9" w:rsidRDefault="006E60E9" w:rsidP="00A6536B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E60E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6E60E9" w:rsidRDefault="006E60E9" w:rsidP="00A6536B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E60E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6536B" w:rsidRPr="006E60E9" w:rsidRDefault="00A6536B" w:rsidP="00A6536B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6E60E9" w:rsidRPr="006E60E9" w:rsidRDefault="006E60E9" w:rsidP="00A6536B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E60E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E60E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E60E9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6E60E9" w:rsidRPr="006E60E9" w:rsidRDefault="006E60E9" w:rsidP="00A6536B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E60E9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E60E9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6E60E9" w:rsidRPr="006E60E9" w:rsidRDefault="006E60E9" w:rsidP="00A6536B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E60E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E60E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6E60E9" w:rsidRPr="006E60E9" w:rsidRDefault="006E60E9" w:rsidP="00A6536B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E60E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ОБЕЗСИЛВА </w:t>
      </w:r>
      <w:r w:rsidRPr="006E60E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издадените удостоверения на заменените членове на СИК.</w:t>
      </w:r>
    </w:p>
    <w:p w:rsidR="006E60E9" w:rsidRPr="006E60E9" w:rsidRDefault="006E60E9" w:rsidP="00A6536B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E60E9" w:rsidRPr="006E60E9" w:rsidRDefault="006E60E9" w:rsidP="00A6536B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E60E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6E60E9" w:rsidRPr="00E31E87" w:rsidRDefault="006E60E9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902E5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902E5" w:rsidRDefault="00AC599E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902E5" w:rsidRDefault="00AC599E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902E5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902E5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902E5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C902E5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C902E5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C902E5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C902E5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2334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34" w:rsidRPr="00C902E5" w:rsidRDefault="001B2334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2334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34" w:rsidRPr="00C902E5" w:rsidRDefault="001B2334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62CB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EF490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62CB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DC62CB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62CB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AA779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62CB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62CB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62CB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356FF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62CB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356FF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356FF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B" w:rsidRPr="00C902E5" w:rsidRDefault="00DC62CB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F38B5" w:rsidRPr="004F1D40" w:rsidRDefault="001F38B5" w:rsidP="001F38B5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1F38B5" w:rsidRPr="00C902E5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6E60E9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="00837C12"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6E60E9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F38B5" w:rsidRPr="00C902E5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987466"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A6536B">
        <w:rPr>
          <w:rFonts w:ascii="Arial" w:eastAsia="Times New Roman" w:hAnsi="Arial" w:cs="Arial"/>
          <w:color w:val="auto"/>
          <w:sz w:val="22"/>
          <w:szCs w:val="22"/>
          <w:lang w:bidi="ar-SA"/>
        </w:rPr>
        <w:t>37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F38B5" w:rsidRPr="004F1D40" w:rsidRDefault="001F38B5" w:rsidP="001F38B5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6236ED" w:rsidRDefault="00D67C79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т.2 от дневния ред</w:t>
      </w:r>
    </w:p>
    <w:p w:rsidR="006E60E9" w:rsidRPr="002A414C" w:rsidRDefault="006E60E9" w:rsidP="002A414C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A414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6E60E9" w:rsidRPr="002A414C" w:rsidRDefault="006E60E9" w:rsidP="002A414C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A414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2A414C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9</w:t>
      </w:r>
      <w:r w:rsidRPr="002A414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5 – НС</w:t>
      </w:r>
    </w:p>
    <w:p w:rsidR="002A414C" w:rsidRDefault="002A414C" w:rsidP="002A414C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E60E9" w:rsidRDefault="006E60E9" w:rsidP="002A414C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41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2A414C" w:rsidRPr="002A414C" w:rsidRDefault="002A414C" w:rsidP="002A414C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E60E9" w:rsidRPr="002A414C" w:rsidRDefault="006E60E9" w:rsidP="002A414C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2A41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 №1</w:t>
      </w:r>
      <w:r w:rsidRPr="002A414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27</w:t>
      </w:r>
      <w:r w:rsidRPr="002A41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2A414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13</w:t>
      </w:r>
      <w:r w:rsidRPr="002A41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от упълномощен представител на Коалиция „БСП лява България“,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</w:t>
      </w:r>
      <w:r w:rsidRPr="002A41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Коалиция „БСП лява България“. Списъкът с промяната е представен и на технически носител в  </w:t>
      </w:r>
      <w:proofErr w:type="spellStart"/>
      <w:r w:rsidRPr="002A41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2A41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6E60E9" w:rsidRPr="002A414C" w:rsidRDefault="006E60E9" w:rsidP="002A414C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2A41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6E60E9" w:rsidRDefault="006E60E9" w:rsidP="002A414C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A414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2A414C" w:rsidRPr="002A414C" w:rsidRDefault="002A414C" w:rsidP="002A414C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6E60E9" w:rsidRPr="002A414C" w:rsidRDefault="006E60E9" w:rsidP="002A414C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A414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2A41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414C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6E60E9" w:rsidRPr="002A414C" w:rsidRDefault="006E60E9" w:rsidP="002A414C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A414C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2A414C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6E60E9" w:rsidRPr="002A414C" w:rsidRDefault="006E60E9" w:rsidP="002A414C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414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2A41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6E60E9" w:rsidRPr="002A414C" w:rsidRDefault="006E60E9" w:rsidP="002A414C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414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ОБЕЗСИЛВА </w:t>
      </w:r>
      <w:r w:rsidRPr="002A41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издадените удостоверения на заменените членове на СИК.</w:t>
      </w:r>
    </w:p>
    <w:p w:rsidR="006E60E9" w:rsidRPr="002A414C" w:rsidRDefault="006E60E9" w:rsidP="002A414C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E60E9" w:rsidRPr="002A414C" w:rsidRDefault="006E60E9" w:rsidP="002A414C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414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D45E88" w:rsidRPr="00D45E88" w:rsidRDefault="00D45E88" w:rsidP="00D45E88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A56FF" w:rsidRPr="00C902E5" w:rsidTr="00545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F" w:rsidRPr="00C902E5" w:rsidRDefault="00AA56FF" w:rsidP="005456E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AA56FF" w:rsidRPr="004F1D40" w:rsidRDefault="00AA56FF" w:rsidP="00AA56FF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AA56FF" w:rsidRPr="00C902E5" w:rsidRDefault="00AA56FF" w:rsidP="00AA56F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AA56FF" w:rsidRPr="00C902E5" w:rsidRDefault="00AA56FF" w:rsidP="00AA56F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39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A56FF" w:rsidRPr="004F1D40" w:rsidRDefault="00AA56FF" w:rsidP="00AA56FF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4F1D40" w:rsidRPr="00E31E87" w:rsidRDefault="004F1D40" w:rsidP="004F1D4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B129DB" w:rsidRDefault="00B129DB" w:rsidP="00B129DB">
      <w:pPr>
        <w:widowControl/>
        <w:shd w:val="clear" w:color="auto" w:fill="FEFEFE"/>
        <w:jc w:val="center"/>
        <w:rPr>
          <w:rFonts w:ascii="Arial" w:eastAsia="Calibri" w:hAnsi="Arial" w:cs="Arial"/>
          <w:b/>
          <w:sz w:val="22"/>
          <w:szCs w:val="22"/>
          <w:lang w:bidi="ar-SA"/>
        </w:rPr>
      </w:pPr>
      <w:r w:rsidRPr="00B129DB">
        <w:rPr>
          <w:rFonts w:ascii="Arial" w:eastAsia="Calibri" w:hAnsi="Arial" w:cs="Arial"/>
          <w:b/>
          <w:sz w:val="22"/>
          <w:szCs w:val="22"/>
          <w:lang w:bidi="ar-SA"/>
        </w:rPr>
        <w:t>РЕШЕНИЕ</w:t>
      </w:r>
      <w:r w:rsidRPr="00B129DB">
        <w:rPr>
          <w:rFonts w:ascii="Arial" w:eastAsia="Calibri" w:hAnsi="Arial" w:cs="Arial"/>
          <w:b/>
          <w:sz w:val="22"/>
          <w:szCs w:val="22"/>
          <w:lang w:bidi="ar-SA"/>
        </w:rPr>
        <w:br/>
        <w:t>№ 096 – НС</w:t>
      </w:r>
    </w:p>
    <w:p w:rsidR="0056133B" w:rsidRPr="00B129DB" w:rsidRDefault="0056133B" w:rsidP="00B129DB">
      <w:pPr>
        <w:widowControl/>
        <w:shd w:val="clear" w:color="auto" w:fill="FEFEFE"/>
        <w:jc w:val="center"/>
        <w:rPr>
          <w:rFonts w:ascii="Arial" w:eastAsia="Calibri" w:hAnsi="Arial" w:cs="Arial"/>
          <w:b/>
          <w:sz w:val="22"/>
          <w:szCs w:val="22"/>
          <w:lang w:bidi="ar-SA"/>
        </w:rPr>
      </w:pPr>
    </w:p>
    <w:p w:rsidR="00B129DB" w:rsidRPr="00B129DB" w:rsidRDefault="00B129DB" w:rsidP="00B129DB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sz w:val="22"/>
          <w:szCs w:val="22"/>
          <w:lang w:bidi="ar-SA"/>
        </w:rPr>
      </w:pPr>
      <w:r w:rsidRPr="00B129DB">
        <w:rPr>
          <w:rFonts w:ascii="Arial" w:eastAsia="Calibri" w:hAnsi="Arial" w:cs="Arial"/>
          <w:sz w:val="22"/>
          <w:szCs w:val="22"/>
          <w:lang w:bidi="ar-SA"/>
        </w:rPr>
        <w:t xml:space="preserve">ОТНОСНО: </w:t>
      </w:r>
      <w:r w:rsidRPr="00B129DB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eastAsia="en-US" w:bidi="ar-SA"/>
        </w:rPr>
        <w:t>Упълномощаване на членове от РИК</w:t>
      </w:r>
      <w:r w:rsidRPr="00B129DB">
        <w:rPr>
          <w:rFonts w:ascii="Arial" w:eastAsia="Calibri" w:hAnsi="Arial" w:cs="Arial"/>
          <w:sz w:val="22"/>
          <w:szCs w:val="22"/>
          <w:lang w:bidi="ar-SA"/>
        </w:rPr>
        <w:t xml:space="preserve"> за осъществяване на контрол при предаването на хартиените бюлетини за произвеждане на избори за народни представители на 26.03.2017</w:t>
      </w:r>
    </w:p>
    <w:p w:rsidR="00B129DB" w:rsidRPr="00B129DB" w:rsidRDefault="00B129DB" w:rsidP="00B129DB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sz w:val="22"/>
          <w:szCs w:val="22"/>
          <w:lang w:bidi="ar-SA"/>
        </w:rPr>
      </w:pPr>
    </w:p>
    <w:p w:rsidR="00B129DB" w:rsidRPr="00B129DB" w:rsidRDefault="00B129DB" w:rsidP="00B129DB">
      <w:pPr>
        <w:widowControl/>
        <w:ind w:firstLine="708"/>
        <w:jc w:val="both"/>
        <w:rPr>
          <w:rFonts w:ascii="Arial" w:eastAsia="Calibri" w:hAnsi="Arial" w:cs="Arial"/>
          <w:sz w:val="22"/>
          <w:szCs w:val="22"/>
          <w:lang w:bidi="ar-SA"/>
        </w:rPr>
      </w:pPr>
      <w:r w:rsidRPr="00B129DB">
        <w:rPr>
          <w:rFonts w:ascii="Arial" w:eastAsia="Calibri" w:hAnsi="Arial" w:cs="Arial"/>
          <w:sz w:val="22"/>
          <w:szCs w:val="22"/>
          <w:lang w:bidi="ar-SA"/>
        </w:rPr>
        <w:t xml:space="preserve">На основание: чл. 72, ал. 1, т. 13 от ИК във връзка с писмо с вх. № НС-15-188/11.03.2017 от Централна избирателна комисия, </w:t>
      </w:r>
      <w:r w:rsidRPr="00B129DB">
        <w:rPr>
          <w:rFonts w:ascii="Arial" w:eastAsia="Calibri" w:hAnsi="Arial" w:cs="Arial"/>
          <w:sz w:val="22"/>
          <w:szCs w:val="22"/>
          <w:shd w:val="clear" w:color="auto" w:fill="FFFFFF"/>
          <w:lang w:eastAsia="en-US" w:bidi="ar-SA"/>
        </w:rPr>
        <w:t>Районна избирателна комисия – Бургас</w:t>
      </w:r>
      <w:r w:rsidRPr="00B129D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 w:bidi="ar-SA"/>
        </w:rPr>
        <w:t>,</w:t>
      </w:r>
    </w:p>
    <w:p w:rsidR="001A36B1" w:rsidRDefault="001A36B1" w:rsidP="00B129DB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B129DB" w:rsidRDefault="00B129DB" w:rsidP="00B129DB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129D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 Е Ш И :</w:t>
      </w:r>
    </w:p>
    <w:p w:rsidR="00F00B88" w:rsidRPr="00B129DB" w:rsidRDefault="00F00B88" w:rsidP="00B129DB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B129DB" w:rsidRPr="00B129DB" w:rsidRDefault="00B129DB" w:rsidP="00B129DB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200" w:line="276" w:lineRule="auto"/>
        <w:ind w:left="0"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B129DB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УПЪЛНОМОЩАВА </w:t>
      </w:r>
      <w:r w:rsidR="009055BF">
        <w:rPr>
          <w:rFonts w:ascii="Arial" w:eastAsia="Times New Roman" w:hAnsi="Arial" w:cs="Arial"/>
          <w:color w:val="333333"/>
          <w:sz w:val="22"/>
          <w:szCs w:val="22"/>
          <w:lang w:bidi="ar-SA"/>
        </w:rPr>
        <w:t>Кремена Недкова Табакова</w:t>
      </w:r>
      <w:r w:rsidRPr="00B129DB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- член на РИК-Бургас и Магдалена Лазарова Атанасова - Чакърова - член на РИК-Бургас, излъчени от различни партии и коалиции, да приемат от Печатницата на БНБ АД хартиените бюлетини за втори район-</w:t>
      </w:r>
      <w:r w:rsidRPr="00B129DB">
        <w:rPr>
          <w:rFonts w:ascii="Arial" w:eastAsia="Times New Roman" w:hAnsi="Arial" w:cs="Arial"/>
          <w:color w:val="333333"/>
          <w:sz w:val="22"/>
          <w:szCs w:val="22"/>
          <w:lang w:bidi="ar-SA"/>
        </w:rPr>
        <w:lastRenderedPageBreak/>
        <w:t>Бургас при произвеждане на изборите за народни представители на 26 март 2017г. и осъществят контрол при предаването, транспортирането и доставката на бюлетините.</w:t>
      </w:r>
    </w:p>
    <w:p w:rsidR="00B129DB" w:rsidRPr="00B129DB" w:rsidRDefault="00B129DB" w:rsidP="00F00B88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200" w:line="276" w:lineRule="auto"/>
        <w:ind w:left="0" w:firstLine="360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B129DB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Упълномощените лица имат право да подпишат </w:t>
      </w:r>
      <w:proofErr w:type="spellStart"/>
      <w:r w:rsidRPr="00B129DB">
        <w:rPr>
          <w:rFonts w:ascii="Arial" w:eastAsia="Times New Roman" w:hAnsi="Arial" w:cs="Arial"/>
          <w:color w:val="333333"/>
          <w:sz w:val="22"/>
          <w:szCs w:val="22"/>
          <w:lang w:bidi="ar-SA"/>
        </w:rPr>
        <w:t>приемо</w:t>
      </w:r>
      <w:proofErr w:type="spellEnd"/>
      <w:r w:rsidRPr="00B129DB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- предавателния протокол.</w:t>
      </w:r>
    </w:p>
    <w:p w:rsidR="00B129DB" w:rsidRPr="00B129DB" w:rsidRDefault="00B129DB" w:rsidP="00F00B88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B129DB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В изпълнение на дадените от ЦИК указания с писмо с вх.№ </w:t>
      </w:r>
      <w:r w:rsidRPr="00B129DB">
        <w:rPr>
          <w:rFonts w:ascii="Arial" w:eastAsia="Calibri" w:hAnsi="Arial" w:cs="Arial"/>
          <w:sz w:val="22"/>
          <w:szCs w:val="22"/>
          <w:lang w:bidi="ar-SA"/>
        </w:rPr>
        <w:t>НС-15-188/11.03.2017</w:t>
      </w:r>
      <w:r w:rsidRPr="00B129DB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по входящия регистър на РИК - Бургас, да се изпрати писмо до Печатницата на БНБ АД, с посочени три имена, ЕГН и телефон на упълномощените членове на РИК за получаване на хартиените бюлетини. Информацията да се изпрати на електронна поща и в указания с писмо с вх. </w:t>
      </w:r>
      <w:r w:rsidRPr="00B129DB">
        <w:rPr>
          <w:rFonts w:ascii="Arial" w:eastAsia="Calibri" w:hAnsi="Arial" w:cs="Arial"/>
          <w:sz w:val="22"/>
          <w:szCs w:val="22"/>
          <w:lang w:bidi="ar-SA"/>
        </w:rPr>
        <w:t xml:space="preserve">НС-15-188/11.03.2017 </w:t>
      </w:r>
      <w:r w:rsidRPr="00B129DB">
        <w:rPr>
          <w:rFonts w:ascii="Arial" w:eastAsia="Times New Roman" w:hAnsi="Arial" w:cs="Arial"/>
          <w:color w:val="333333"/>
          <w:sz w:val="22"/>
          <w:szCs w:val="22"/>
          <w:lang w:bidi="ar-SA"/>
        </w:rPr>
        <w:t>срок до Печатница БНБ АД и до Централна избирателна комисия.</w:t>
      </w:r>
    </w:p>
    <w:p w:rsidR="00B129DB" w:rsidRPr="00B129DB" w:rsidRDefault="00B129DB" w:rsidP="00B129DB">
      <w:pPr>
        <w:widowControl/>
        <w:shd w:val="clear" w:color="auto" w:fill="FEFEFE"/>
        <w:jc w:val="both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B129DB" w:rsidRDefault="00B129DB" w:rsidP="00B129DB">
      <w:pPr>
        <w:widowControl/>
        <w:shd w:val="clear" w:color="auto" w:fill="FEFEFE"/>
        <w:ind w:firstLine="708"/>
        <w:jc w:val="both"/>
        <w:rPr>
          <w:rFonts w:ascii="Arial" w:eastAsia="Calibri" w:hAnsi="Arial" w:cs="Arial"/>
          <w:sz w:val="22"/>
          <w:szCs w:val="22"/>
          <w:lang w:bidi="ar-SA"/>
        </w:rPr>
      </w:pPr>
      <w:r w:rsidRPr="00B129DB">
        <w:rPr>
          <w:rFonts w:ascii="Arial" w:eastAsia="Calibri" w:hAnsi="Arial" w:cs="Arial"/>
          <w:sz w:val="22"/>
          <w:szCs w:val="22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CC5A8E" w:rsidRDefault="00CC5A8E" w:rsidP="00B129DB">
      <w:pPr>
        <w:widowControl/>
        <w:shd w:val="clear" w:color="auto" w:fill="FEFEFE"/>
        <w:ind w:firstLine="708"/>
        <w:jc w:val="both"/>
        <w:rPr>
          <w:rFonts w:ascii="Arial" w:eastAsia="Calibri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5A8E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Pr="00C902E5" w:rsidRDefault="00CC5A8E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C5A8E" w:rsidRPr="004F1D40" w:rsidRDefault="00CC5A8E" w:rsidP="00CC5A8E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CC5A8E" w:rsidRPr="00C902E5" w:rsidRDefault="00CC5A8E" w:rsidP="00CC5A8E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CC5A8E" w:rsidRPr="00C902E5" w:rsidRDefault="00CC5A8E" w:rsidP="00CC5A8E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42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B129DB" w:rsidRDefault="00B129DB" w:rsidP="003B4357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F1D40" w:rsidRPr="00E31E87" w:rsidRDefault="004F1D40" w:rsidP="004F1D4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B129DB" w:rsidRDefault="00B129DB" w:rsidP="00B129DB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B129DB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B129DB">
        <w:rPr>
          <w:rFonts w:ascii="Arial" w:eastAsia="Times New Roman" w:hAnsi="Arial" w:cs="Arial"/>
          <w:b/>
          <w:sz w:val="22"/>
          <w:szCs w:val="22"/>
          <w:lang w:bidi="ar-SA"/>
        </w:rPr>
        <w:br/>
        <w:t>№ 0</w:t>
      </w:r>
      <w:r w:rsidRPr="00B129DB">
        <w:rPr>
          <w:rFonts w:ascii="Arial" w:eastAsia="Times New Roman" w:hAnsi="Arial" w:cs="Arial"/>
          <w:b/>
          <w:sz w:val="22"/>
          <w:szCs w:val="22"/>
          <w:lang w:val="en-US" w:bidi="ar-SA"/>
        </w:rPr>
        <w:t>97</w:t>
      </w:r>
      <w:r w:rsidRPr="00B129DB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D53D9E" w:rsidRPr="00B129DB" w:rsidRDefault="00D53D9E" w:rsidP="00B129DB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B129DB" w:rsidRPr="00B129DB" w:rsidRDefault="00B129DB" w:rsidP="0056133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29DB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B129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КП “Обединение ДОСТ“ за избори за Народно събрание на 26 март 2017 г.</w:t>
      </w:r>
    </w:p>
    <w:p w:rsidR="00B129DB" w:rsidRPr="00B129DB" w:rsidRDefault="00B129DB" w:rsidP="0056133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29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На основание  чл. 117 и чл. 118 от ИК </w:t>
      </w:r>
      <w:r w:rsidRPr="00B129D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r w:rsidRPr="00B129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подадено </w:t>
      </w:r>
      <w:proofErr w:type="spellStart"/>
      <w:r w:rsidRPr="00B129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</w:t>
      </w:r>
      <w:proofErr w:type="spellEnd"/>
      <w:r w:rsidRPr="00B129D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r w:rsidRPr="00B129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№ 0</w:t>
      </w:r>
      <w:r w:rsidRPr="00B129D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B129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B129D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13</w:t>
      </w:r>
      <w:r w:rsidRPr="00B129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B129D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13</w:t>
      </w:r>
      <w:r w:rsidRPr="00B129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:10 ч за регистрация на застъпници за кандидатската листа издигната от КП “Обединение ДОСТ“  в изборите за Народно събрание на 26 март 2017 г., подписано от Исмаил Джемал Юмер, като пълномощник на представляващия КП “Обединение ДОСТ“ -  Лютви Ахмед Местан. Към предложението са представени всички изискуеми документи съгласно чл. 117 и чл.118 от ИК и Решение № 4172- НС от 01.02.2017 г. на ЦИК .</w:t>
      </w:r>
    </w:p>
    <w:p w:rsidR="00B129DB" w:rsidRPr="00B129DB" w:rsidRDefault="00B129DB" w:rsidP="0056133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29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B129DB" w:rsidRPr="00B129DB" w:rsidRDefault="00B129DB" w:rsidP="0056133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29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Районна избирателна комисия- Бургас,</w:t>
      </w:r>
    </w:p>
    <w:p w:rsidR="00B129DB" w:rsidRPr="00B129DB" w:rsidRDefault="00B129DB" w:rsidP="00B129DB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B129DB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B129DB" w:rsidRPr="00B129DB" w:rsidRDefault="00B129DB" w:rsidP="00B129DB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129DB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B129DB" w:rsidRPr="00B129DB" w:rsidRDefault="00B129DB" w:rsidP="00B129DB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B129DB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B129DB">
        <w:rPr>
          <w:rFonts w:ascii="Arial" w:eastAsia="Times New Roman" w:hAnsi="Arial" w:cs="Arial"/>
          <w:sz w:val="22"/>
          <w:szCs w:val="22"/>
          <w:lang w:bidi="ar-SA"/>
        </w:rPr>
        <w:t xml:space="preserve">  ЗАСТЪПНИЦИ /170 броя/ на кандидатите от  кандидатската листа издигната от </w:t>
      </w:r>
      <w:r w:rsidRPr="00B129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“Обединение ДОСТ“  </w:t>
      </w:r>
      <w:r w:rsidRPr="00B129DB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B129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B129DB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B129DB" w:rsidRPr="00B129DB" w:rsidRDefault="00B129DB" w:rsidP="00B129DB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B129DB" w:rsidRPr="00B129DB" w:rsidRDefault="00B129DB" w:rsidP="00B129DB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129DB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B129DB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B129DB" w:rsidRPr="00B129DB" w:rsidRDefault="00B129DB" w:rsidP="00B129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29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</w:p>
    <w:p w:rsidR="00B129DB" w:rsidRDefault="00B129DB" w:rsidP="00B129DB">
      <w:pPr>
        <w:widowControl/>
        <w:spacing w:line="27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B129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Pr="00B129DB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D53D9E" w:rsidRPr="00B129DB" w:rsidRDefault="00D53D9E" w:rsidP="00B129DB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D53D9E">
        <w:rPr>
          <w:rFonts w:ascii="Arial" w:eastAsia="Times New Roman" w:hAnsi="Arial" w:cs="Arial"/>
          <w:color w:val="auto"/>
          <w:sz w:val="22"/>
          <w:szCs w:val="22"/>
          <w:lang w:bidi="ar-SA"/>
        </w:rPr>
        <w:t>44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B129DB" w:rsidRPr="00B129DB" w:rsidRDefault="00B129DB" w:rsidP="00B129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3B4357" w:rsidRDefault="003B4357" w:rsidP="003B435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 w:rsidRPr="00E31E87">
        <w:rPr>
          <w:rFonts w:ascii="Arial" w:hAnsi="Arial" w:cs="Arial"/>
          <w:sz w:val="22"/>
          <w:szCs w:val="22"/>
          <w:u w:val="single"/>
          <w:lang w:val="en-US"/>
        </w:rPr>
        <w:t>5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B129DB" w:rsidRPr="00B129DB" w:rsidRDefault="00B129DB" w:rsidP="00B129DB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B129DB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B129DB" w:rsidRPr="00B129DB" w:rsidRDefault="00B129DB" w:rsidP="00B129DB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B129DB">
        <w:rPr>
          <w:rFonts w:ascii="Arial" w:eastAsia="Times New Roman" w:hAnsi="Arial" w:cs="Arial"/>
          <w:b/>
          <w:sz w:val="22"/>
          <w:szCs w:val="22"/>
          <w:lang w:bidi="ar-SA"/>
        </w:rPr>
        <w:t>№ 098 – НС</w:t>
      </w:r>
    </w:p>
    <w:p w:rsidR="00B129DB" w:rsidRPr="00B129DB" w:rsidRDefault="00B129DB" w:rsidP="00B129DB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B129DB" w:rsidRPr="00B129DB" w:rsidRDefault="00B129DB" w:rsidP="00B129DB">
      <w:pPr>
        <w:widowControl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129DB">
        <w:rPr>
          <w:rFonts w:ascii="Arial" w:eastAsia="Times New Roman" w:hAnsi="Arial" w:cs="Arial"/>
          <w:sz w:val="22"/>
          <w:szCs w:val="22"/>
          <w:lang w:bidi="ar-SA"/>
        </w:rPr>
        <w:t>ОТНОСНО: Назначаване на подвижна секционна избирателна комисия в община ПОМОРИЕ за произвеждане на избори за Народно събрание на 26.03.2017г.</w:t>
      </w:r>
    </w:p>
    <w:p w:rsidR="00B129DB" w:rsidRPr="00B129DB" w:rsidRDefault="00B129DB" w:rsidP="00B129DB">
      <w:pPr>
        <w:widowControl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B129DB" w:rsidRPr="00B129DB" w:rsidRDefault="00B129DB" w:rsidP="00B129DB">
      <w:pPr>
        <w:widowControl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129DB">
        <w:rPr>
          <w:rFonts w:ascii="Arial" w:eastAsia="Times New Roman" w:hAnsi="Arial" w:cs="Arial"/>
          <w:sz w:val="22"/>
          <w:szCs w:val="22"/>
          <w:lang w:bidi="ar-SA"/>
        </w:rPr>
        <w:t xml:space="preserve">В </w:t>
      </w:r>
      <w:proofErr w:type="spellStart"/>
      <w:r w:rsidRPr="00B129DB">
        <w:rPr>
          <w:rFonts w:ascii="Arial" w:eastAsia="Times New Roman" w:hAnsi="Arial" w:cs="Arial"/>
          <w:sz w:val="22"/>
          <w:szCs w:val="22"/>
          <w:lang w:bidi="ar-SA"/>
        </w:rPr>
        <w:t>законоустановения</w:t>
      </w:r>
      <w:proofErr w:type="spellEnd"/>
      <w:r w:rsidRPr="00B129DB">
        <w:rPr>
          <w:rFonts w:ascii="Arial" w:eastAsia="Times New Roman" w:hAnsi="Arial" w:cs="Arial"/>
          <w:sz w:val="22"/>
          <w:szCs w:val="22"/>
          <w:lang w:bidi="ar-SA"/>
        </w:rPr>
        <w:t xml:space="preserve"> срок по чл. 90, ал. 2 от ИК, е постъпило  предложение от кмета на община Поморие за назначаване на подвижна секционна избирателна комисия на територията на общината.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B129DB" w:rsidRPr="00B129DB" w:rsidRDefault="00B129DB" w:rsidP="00B129DB">
      <w:pPr>
        <w:widowControl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B129DB" w:rsidRPr="00B129DB" w:rsidRDefault="00B129DB" w:rsidP="0056133B">
      <w:pPr>
        <w:widowControl/>
        <w:ind w:firstLine="708"/>
        <w:jc w:val="both"/>
        <w:rPr>
          <w:rFonts w:ascii="Arial" w:eastAsia="Times New Roman" w:hAnsi="Arial" w:cs="Arial"/>
          <w:b/>
          <w:sz w:val="22"/>
          <w:szCs w:val="22"/>
          <w:lang w:val="en-US" w:bidi="ar-SA"/>
        </w:rPr>
      </w:pPr>
      <w:r w:rsidRPr="00B129DB">
        <w:rPr>
          <w:rFonts w:ascii="Arial" w:eastAsia="Times New Roman" w:hAnsi="Arial" w:cs="Arial"/>
          <w:sz w:val="22"/>
          <w:szCs w:val="22"/>
          <w:lang w:bidi="ar-SA"/>
        </w:rPr>
        <w:t>Предвид изложеното и на основание: чл. 72, ал. 1, т. 4 от ИК във връзка с  чл. 89, ал. 2 от ИК и чл. 91, ал. 3 и 11 от ИК, чл. 92, ал.3 от ИК, Решение №4182-НС от 01.02.2017г. на ЦИК и Решение №014-НС/07.02.2017г. на РИК 02 - Бургас, и във връзка с писмо с изх.№24-74-7/10.03.2017г. от Кмета на Община Поморие, Районна избирателна комисия 02 – Бургас</w:t>
      </w:r>
    </w:p>
    <w:p w:rsidR="001A36B1" w:rsidRDefault="001A36B1" w:rsidP="00B129DB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B129DB" w:rsidRPr="00B129DB" w:rsidRDefault="00B129DB" w:rsidP="00B129DB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129D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 Е Ш И :</w:t>
      </w:r>
    </w:p>
    <w:p w:rsidR="00B129DB" w:rsidRPr="00B129DB" w:rsidRDefault="00B129DB" w:rsidP="00B129DB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B129DB" w:rsidRPr="00B129DB" w:rsidRDefault="00B129DB" w:rsidP="00B129DB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29D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НАЗНАЧАВА</w:t>
      </w:r>
      <w:r w:rsidRPr="00B129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подвижна секционна избирателна комисия на територията на община Поморие, съобразявайки се с предложението на кмета на общината и с поименен състав, както следва: </w:t>
      </w:r>
    </w:p>
    <w:p w:rsidR="00B129DB" w:rsidRPr="00B129DB" w:rsidRDefault="00B129DB" w:rsidP="00B129DB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59"/>
        <w:gridCol w:w="993"/>
        <w:gridCol w:w="3543"/>
        <w:gridCol w:w="1701"/>
      </w:tblGrid>
      <w:tr w:rsidR="00B129DB" w:rsidRPr="00B129DB" w:rsidTr="005456E4">
        <w:trPr>
          <w:trHeight w:val="270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ПСИК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Длъжност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Партия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Трите имена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ЕГН</w:t>
            </w:r>
          </w:p>
        </w:tc>
      </w:tr>
      <w:tr w:rsidR="00B129DB" w:rsidRPr="00B129DB" w:rsidTr="009055BF">
        <w:trPr>
          <w:trHeight w:val="32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021700053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Председател </w:t>
            </w:r>
          </w:p>
        </w:tc>
        <w:tc>
          <w:tcPr>
            <w:tcW w:w="993" w:type="dxa"/>
            <w:noWrap/>
            <w:vAlign w:val="bottom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БСП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Стефка Димитрова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B129DB" w:rsidRPr="00B129DB" w:rsidTr="009055BF">
        <w:trPr>
          <w:trHeight w:val="270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021700053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Зам.-председател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ДПС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Ангел Чавдаров Черкезов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B129DB" w:rsidRPr="00B129DB" w:rsidTr="009055BF">
        <w:trPr>
          <w:trHeight w:val="270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021700053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Секретар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Герб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Златина Тенева Денева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B129DB" w:rsidRPr="00B129DB" w:rsidTr="009055BF">
        <w:trPr>
          <w:trHeight w:val="270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021700053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БСП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Димитринка Йорданова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B129DB" w:rsidRPr="00B129DB" w:rsidTr="009055BF">
        <w:trPr>
          <w:trHeight w:val="25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021700053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Герб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129D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Владимир Георгиев Владимиров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9DB" w:rsidRPr="00B129DB" w:rsidRDefault="00B129DB" w:rsidP="00B129DB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B129DB" w:rsidRPr="00B129DB" w:rsidRDefault="00B129DB" w:rsidP="00B129DB">
      <w:pPr>
        <w:widowControl/>
        <w:shd w:val="clear" w:color="auto" w:fill="FEFEFE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B129DB" w:rsidRPr="00B129DB" w:rsidRDefault="00B129DB" w:rsidP="00B129DB">
      <w:pPr>
        <w:widowControl/>
        <w:shd w:val="clear" w:color="auto" w:fill="FEFEFE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shd w:val="clear" w:color="auto" w:fill="FFFFFF"/>
          <w:lang w:eastAsia="en-US" w:bidi="ar-SA"/>
        </w:rPr>
      </w:pPr>
      <w:r w:rsidRPr="00B129DB">
        <w:rPr>
          <w:rFonts w:ascii="Arial" w:eastAsia="Calibri" w:hAnsi="Arial" w:cs="Arial"/>
          <w:b/>
          <w:color w:val="auto"/>
          <w:sz w:val="22"/>
          <w:szCs w:val="22"/>
          <w:shd w:val="clear" w:color="auto" w:fill="FFFFFF"/>
          <w:lang w:eastAsia="en-US" w:bidi="ar-SA"/>
        </w:rPr>
        <w:t>ИЗДАВА</w:t>
      </w:r>
      <w:r w:rsidRPr="00B129DB">
        <w:rPr>
          <w:rFonts w:ascii="Arial" w:eastAsia="Calibri" w:hAnsi="Arial" w:cs="Arial"/>
          <w:color w:val="auto"/>
          <w:sz w:val="22"/>
          <w:szCs w:val="22"/>
          <w:shd w:val="clear" w:color="auto" w:fill="FFFFFF"/>
          <w:lang w:eastAsia="en-US" w:bidi="ar-SA"/>
        </w:rPr>
        <w:t xml:space="preserve"> удостоверения на назначените членове на ПСИК в населеното място.</w:t>
      </w:r>
    </w:p>
    <w:p w:rsidR="00B129DB" w:rsidRPr="00B129DB" w:rsidRDefault="00B129DB" w:rsidP="00B129DB">
      <w:pPr>
        <w:widowControl/>
        <w:shd w:val="clear" w:color="auto" w:fill="FEFEFE"/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bidi="ar-SA"/>
        </w:rPr>
      </w:pPr>
      <w:r w:rsidRPr="00B129DB">
        <w:rPr>
          <w:rFonts w:ascii="Arial" w:eastAsia="Calibri" w:hAnsi="Arial" w:cs="Arial"/>
          <w:sz w:val="22"/>
          <w:szCs w:val="22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B129DB" w:rsidRDefault="00B129DB" w:rsidP="003B435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C7670" w:rsidRPr="004F1D40" w:rsidRDefault="00DC7670" w:rsidP="00DC7670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D53D9E">
        <w:rPr>
          <w:rFonts w:ascii="Arial" w:eastAsia="Times New Roman" w:hAnsi="Arial" w:cs="Arial"/>
          <w:color w:val="auto"/>
          <w:sz w:val="22"/>
          <w:szCs w:val="22"/>
          <w:lang w:bidi="ar-SA"/>
        </w:rPr>
        <w:t>46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A36B1" w:rsidRDefault="001A36B1" w:rsidP="009216F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9273C" w:rsidRDefault="003B4357" w:rsidP="009216F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 w:rsidRPr="00E31E87">
        <w:rPr>
          <w:rFonts w:ascii="Arial" w:hAnsi="Arial" w:cs="Arial"/>
          <w:sz w:val="22"/>
          <w:szCs w:val="22"/>
          <w:u w:val="single"/>
          <w:lang w:val="en-US"/>
        </w:rPr>
        <w:t>6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E0807" w:rsidRPr="00CE0807" w:rsidRDefault="00CE0807" w:rsidP="0056133B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CE0807" w:rsidRPr="00CE0807" w:rsidRDefault="00CE0807" w:rsidP="00CE080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CE080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99</w:t>
      </w:r>
      <w:r w:rsidRPr="00CE08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CE0807" w:rsidRPr="00CE0807" w:rsidRDefault="00CE0807" w:rsidP="00CE08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CE0807" w:rsidRPr="00CE0807" w:rsidRDefault="00CE0807" w:rsidP="00CE08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вх.№1</w:t>
      </w:r>
      <w:r w:rsidRPr="00CE08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28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CE08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13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56133B" w:rsidRDefault="00CE0807" w:rsidP="0056133B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Поради това и на основание чл. 72, ал. 1, т. 4 от ИК,  Районна избирателна комисия- Бургас</w:t>
      </w:r>
    </w:p>
    <w:p w:rsidR="00CE0807" w:rsidRPr="00CE0807" w:rsidRDefault="00CE0807" w:rsidP="0056133B">
      <w:pPr>
        <w:widowControl/>
        <w:spacing w:after="200" w:line="276" w:lineRule="auto"/>
        <w:ind w:firstLine="708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CE0807" w:rsidRPr="00CE0807" w:rsidRDefault="00CE0807" w:rsidP="00CE080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E08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CE0807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CE0807" w:rsidRPr="00CE0807" w:rsidRDefault="00CE0807" w:rsidP="00CE080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E0807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CE0807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CE0807" w:rsidRDefault="00CE0807" w:rsidP="00CE080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CE0807" w:rsidRPr="00CE0807" w:rsidRDefault="00CE0807" w:rsidP="00CE0807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Pr="00CE08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ОБЕЗСИЛВА 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издадените удостоверения на заменените членове на СИК.</w:t>
      </w:r>
    </w:p>
    <w:p w:rsidR="00CE0807" w:rsidRPr="00CE0807" w:rsidRDefault="00CE0807" w:rsidP="00CE0807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E0807" w:rsidRPr="00CE0807" w:rsidRDefault="00CE0807" w:rsidP="00CE080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CE0807" w:rsidRDefault="00CE0807" w:rsidP="00CE0807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C7670" w:rsidRPr="004F1D40" w:rsidRDefault="00DC7670" w:rsidP="00DC7670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D53D9E">
        <w:rPr>
          <w:rFonts w:ascii="Arial" w:eastAsia="Times New Roman" w:hAnsi="Arial" w:cs="Arial"/>
          <w:color w:val="auto"/>
          <w:sz w:val="22"/>
          <w:szCs w:val="22"/>
          <w:lang w:bidi="ar-SA"/>
        </w:rPr>
        <w:t>47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DC7670" w:rsidRPr="00CE0807" w:rsidRDefault="00DC7670" w:rsidP="00CE0807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61B41" w:rsidRPr="00E31E87" w:rsidRDefault="00061B41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E0807" w:rsidRPr="00CE0807" w:rsidRDefault="00CE0807" w:rsidP="00CE0807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CE0807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CE0807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CE0807">
        <w:rPr>
          <w:rFonts w:ascii="Arial" w:eastAsia="Times New Roman" w:hAnsi="Arial" w:cs="Arial"/>
          <w:b/>
          <w:sz w:val="22"/>
          <w:szCs w:val="22"/>
          <w:lang w:val="en-US" w:bidi="ar-SA"/>
        </w:rPr>
        <w:t>100</w:t>
      </w:r>
      <w:r w:rsidRPr="00CE0807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CE0807" w:rsidRPr="00CE0807" w:rsidRDefault="00CE0807" w:rsidP="00CE0807">
      <w:pPr>
        <w:widowControl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CE0807" w:rsidRPr="00CE0807" w:rsidRDefault="00CE0807" w:rsidP="00CE08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КП „БСП за България“ за избори за Народно събрание на 26 март 2017 г.</w:t>
      </w:r>
    </w:p>
    <w:p w:rsidR="00CE0807" w:rsidRPr="00CE0807" w:rsidRDefault="00CE0807" w:rsidP="00CE08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01</w:t>
      </w:r>
      <w:r w:rsidRPr="00CE08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-3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CE08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13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CE08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13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  <w:r w:rsidRPr="00CE08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55 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 за регистрация на застъпници за кандидатската листа издигната от КП „БСП за България“ в изборите за Народно събрание на 26 март 2017 г., подписано от Живко Павлов Господинов, като пълномощник на представляващия КП „БСП за България“-  Корнелия Петрова Нинова. Към предложението са представени всички изискуеми документи съгласно чл. 117 и чл.118 от ИК и Решение № 4172- НС от 01.02.2017 г. на ЦИК .</w:t>
      </w:r>
    </w:p>
    <w:p w:rsidR="00CE0807" w:rsidRPr="00CE0807" w:rsidRDefault="00CE0807" w:rsidP="00CE08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CE0807" w:rsidRPr="00CE0807" w:rsidRDefault="00CE0807" w:rsidP="00EA25AC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CE0807" w:rsidRPr="00CE0807" w:rsidRDefault="00CE0807" w:rsidP="00CE0807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CE0807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CE0807" w:rsidRPr="00CE0807" w:rsidRDefault="00CE0807" w:rsidP="00CE0807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E0807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CE0807" w:rsidRPr="00CE0807" w:rsidRDefault="00CE0807" w:rsidP="00CE0807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CE0807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CE0807">
        <w:rPr>
          <w:rFonts w:ascii="Arial" w:eastAsia="Times New Roman" w:hAnsi="Arial" w:cs="Arial"/>
          <w:sz w:val="22"/>
          <w:szCs w:val="22"/>
          <w:lang w:bidi="ar-SA"/>
        </w:rPr>
        <w:t xml:space="preserve">  ЗАСТЪПНИЦИ /</w:t>
      </w:r>
      <w:r w:rsidRPr="00CE0807">
        <w:rPr>
          <w:rFonts w:ascii="Arial" w:eastAsia="Times New Roman" w:hAnsi="Arial" w:cs="Arial"/>
          <w:sz w:val="22"/>
          <w:szCs w:val="22"/>
          <w:lang w:val="en-US" w:bidi="ar-SA"/>
        </w:rPr>
        <w:t>51</w:t>
      </w:r>
      <w:r w:rsidRPr="00CE0807">
        <w:rPr>
          <w:rFonts w:ascii="Arial" w:eastAsia="Times New Roman" w:hAnsi="Arial" w:cs="Arial"/>
          <w:sz w:val="22"/>
          <w:szCs w:val="22"/>
          <w:lang w:bidi="ar-SA"/>
        </w:rPr>
        <w:t xml:space="preserve"> броя/ на кандидатите от  кандидатската листа издигната от 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„БСП за България“ </w:t>
      </w:r>
      <w:r w:rsidRPr="00CE0807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CE0807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CE0807" w:rsidRPr="00CE0807" w:rsidRDefault="00CE0807" w:rsidP="00CE0807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CE0807" w:rsidRPr="00CE0807" w:rsidRDefault="00CE0807" w:rsidP="00CE0807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E0807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CE0807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CE0807" w:rsidRPr="00CE0807" w:rsidRDefault="00CE0807" w:rsidP="00CE0807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CE0807" w:rsidRDefault="00CE0807" w:rsidP="00EE704E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CE0807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CE080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1A36B1" w:rsidRPr="00CE0807" w:rsidRDefault="001A36B1" w:rsidP="00EE704E">
      <w:pPr>
        <w:widowControl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C7670" w:rsidRPr="004F1D40" w:rsidRDefault="00DC7670" w:rsidP="00DC7670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EA25AC">
        <w:rPr>
          <w:rFonts w:ascii="Arial" w:eastAsia="Times New Roman" w:hAnsi="Arial" w:cs="Arial"/>
          <w:color w:val="auto"/>
          <w:sz w:val="22"/>
          <w:szCs w:val="22"/>
          <w:lang w:bidi="ar-SA"/>
        </w:rPr>
        <w:t>48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E0807" w:rsidRPr="00CE0807" w:rsidRDefault="00CE0807" w:rsidP="00CE080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061B41" w:rsidRPr="00E31E87" w:rsidRDefault="00061B41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E0807" w:rsidRPr="00B103AD" w:rsidRDefault="00CE0807" w:rsidP="00B103AD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103A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CE0807" w:rsidRPr="00CE0807" w:rsidRDefault="00CE0807" w:rsidP="00CE080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101 – НС</w:t>
      </w:r>
    </w:p>
    <w:p w:rsidR="00CE0807" w:rsidRPr="00CE0807" w:rsidRDefault="00CE0807" w:rsidP="00CE08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Поморие</w:t>
      </w:r>
    </w:p>
    <w:p w:rsidR="00CE0807" w:rsidRPr="00CE0807" w:rsidRDefault="00CE0807" w:rsidP="00CE08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вх.№1</w:t>
      </w:r>
      <w:r w:rsidRPr="00CE08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9/</w:t>
      </w:r>
      <w:r w:rsidRPr="00CE08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13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r w:rsidRPr="00CE08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xcel</w:t>
      </w:r>
      <w:proofErr w:type="spellEnd"/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35633E" w:rsidRDefault="00CE0807" w:rsidP="0035633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CE0807" w:rsidRPr="00CE0807" w:rsidRDefault="00CE0807" w:rsidP="0035633E">
      <w:pPr>
        <w:widowControl/>
        <w:spacing w:after="200" w:line="276" w:lineRule="auto"/>
        <w:ind w:firstLine="708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РЕШИ:</w:t>
      </w:r>
    </w:p>
    <w:p w:rsidR="004E40C7" w:rsidRDefault="00CE0807" w:rsidP="004E40C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длъжностните лица от съставите на СИК в община Поморие, съгласно приложения списък .</w:t>
      </w:r>
    </w:p>
    <w:p w:rsidR="00CE0807" w:rsidRPr="00CE0807" w:rsidRDefault="00CE0807" w:rsidP="004E40C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НАЗНАЧАВА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съответните длъжности в СИК в община Поморие, лицата съгласно приложения списък.</w:t>
      </w:r>
    </w:p>
    <w:p w:rsidR="00CE0807" w:rsidRPr="00CE0807" w:rsidRDefault="00CE0807" w:rsidP="004E40C7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ИЗДАВА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удостоверения  на назначените членове  на СИК.</w:t>
      </w:r>
    </w:p>
    <w:p w:rsidR="00CE0807" w:rsidRPr="00CE0807" w:rsidRDefault="00CE0807" w:rsidP="004E40C7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Pr="00CE08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ОБЕЗСИЛВА</w:t>
      </w: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издадените удостоверения на заменените членове на СИК.</w:t>
      </w:r>
    </w:p>
    <w:p w:rsidR="004E40C7" w:rsidRDefault="004E40C7" w:rsidP="004E40C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E0807" w:rsidRPr="00CE0807" w:rsidRDefault="00CE0807" w:rsidP="004E40C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E0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CE0807" w:rsidRDefault="00CE0807" w:rsidP="00061B41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C7670" w:rsidRPr="004F1D40" w:rsidRDefault="00DC7670" w:rsidP="00DC7670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EA25AC"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9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E0807" w:rsidRDefault="00CE0807" w:rsidP="00061B41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061B41" w:rsidRPr="00E31E87" w:rsidRDefault="00061B41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9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1175C0" w:rsidRPr="001175C0" w:rsidRDefault="001175C0" w:rsidP="004E40C7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1175C0" w:rsidRPr="001175C0" w:rsidRDefault="001175C0" w:rsidP="001175C0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10</w:t>
      </w:r>
      <w:r w:rsidRPr="001175C0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</w:t>
      </w: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1175C0" w:rsidRPr="001175C0" w:rsidRDefault="001175C0" w:rsidP="004E40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Несебър</w:t>
      </w:r>
    </w:p>
    <w:p w:rsidR="001175C0" w:rsidRPr="001175C0" w:rsidRDefault="001175C0" w:rsidP="004E40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вх.№130/</w:t>
      </w:r>
      <w:r w:rsidRPr="001175C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13</w:t>
      </w: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r w:rsidRPr="001175C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xcel</w:t>
      </w:r>
      <w:proofErr w:type="spellEnd"/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4E40C7" w:rsidRDefault="001175C0" w:rsidP="004E40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1A36B1" w:rsidRDefault="001A36B1" w:rsidP="004E40C7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1175C0" w:rsidRPr="001175C0" w:rsidRDefault="001175C0" w:rsidP="004E40C7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1175C0" w:rsidRPr="001175C0" w:rsidRDefault="001175C0" w:rsidP="004E40C7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ОСВОБОЖДАВА</w:t>
      </w: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длъжностните лица от съставите на СИК в община Несебър, съгласно приложения списък .</w:t>
      </w:r>
    </w:p>
    <w:p w:rsidR="001175C0" w:rsidRPr="001175C0" w:rsidRDefault="001175C0" w:rsidP="004E40C7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НАЗНАЧАВА</w:t>
      </w: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съответните длъжности в СИК в община Несебър, лицата съгласно приложения списък.</w:t>
      </w:r>
    </w:p>
    <w:p w:rsidR="001175C0" w:rsidRPr="001175C0" w:rsidRDefault="001175C0" w:rsidP="004E40C7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ИЗДАВА</w:t>
      </w: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удостоверения  на назначените членове  на СИК.</w:t>
      </w:r>
    </w:p>
    <w:p w:rsidR="001175C0" w:rsidRPr="001175C0" w:rsidRDefault="001175C0" w:rsidP="004E40C7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ОБЕЗСИЛВА</w:t>
      </w: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издадените удостоверения на заменените членове на СИК.</w:t>
      </w:r>
    </w:p>
    <w:p w:rsidR="004E40C7" w:rsidRDefault="004E40C7" w:rsidP="004E40C7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1175C0" w:rsidRPr="001175C0" w:rsidRDefault="001175C0" w:rsidP="004E40C7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1175C0" w:rsidRPr="001175C0" w:rsidRDefault="001175C0" w:rsidP="001175C0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C7670" w:rsidRPr="004F1D40" w:rsidRDefault="00DC7670" w:rsidP="00DC7670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EA25AC">
        <w:rPr>
          <w:rFonts w:ascii="Arial" w:eastAsia="Times New Roman" w:hAnsi="Arial" w:cs="Arial"/>
          <w:color w:val="auto"/>
          <w:sz w:val="22"/>
          <w:szCs w:val="22"/>
          <w:lang w:bidi="ar-SA"/>
        </w:rPr>
        <w:t>50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175C0" w:rsidRDefault="001175C0" w:rsidP="00061B41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061B41" w:rsidRPr="00E31E87" w:rsidRDefault="00061B41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10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061B41" w:rsidRDefault="00061B41" w:rsidP="00061B41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1175C0" w:rsidRPr="000E452A" w:rsidRDefault="001175C0" w:rsidP="000E452A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E452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1175C0" w:rsidRPr="001175C0" w:rsidRDefault="001175C0" w:rsidP="001175C0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10</w:t>
      </w:r>
      <w:r w:rsidRPr="001175C0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3</w:t>
      </w: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1175C0" w:rsidRPr="001175C0" w:rsidRDefault="001175C0" w:rsidP="001175C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Айтос</w:t>
      </w:r>
    </w:p>
    <w:p w:rsidR="001175C0" w:rsidRPr="001175C0" w:rsidRDefault="001175C0" w:rsidP="001175C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вх.№131/</w:t>
      </w:r>
      <w:r w:rsidRPr="001175C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13</w:t>
      </w: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r w:rsidRPr="001175C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xcel</w:t>
      </w:r>
      <w:proofErr w:type="spellEnd"/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0E452A" w:rsidRDefault="001175C0" w:rsidP="000E452A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1A36B1" w:rsidRDefault="001A36B1" w:rsidP="000E452A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1175C0" w:rsidRPr="001175C0" w:rsidRDefault="001175C0" w:rsidP="000E452A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1175C0" w:rsidRPr="001175C0" w:rsidRDefault="001175C0" w:rsidP="001175C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ОСВОБОЖДАВА</w:t>
      </w: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длъжностните лица от съставите на СИК в община Айтос, съгласно приложения списък .</w:t>
      </w:r>
    </w:p>
    <w:p w:rsidR="001175C0" w:rsidRPr="001175C0" w:rsidRDefault="001175C0" w:rsidP="000E452A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НАЗНАЧАВА</w:t>
      </w: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съответните длъжности в СИК в община Айтос, лицата съгласно приложения списък.</w:t>
      </w:r>
    </w:p>
    <w:p w:rsidR="001175C0" w:rsidRPr="001175C0" w:rsidRDefault="001175C0" w:rsidP="000E452A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ИЗДАВА</w:t>
      </w: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удостоверения  на назначените членове  на СИК.</w:t>
      </w:r>
    </w:p>
    <w:p w:rsidR="001175C0" w:rsidRPr="001175C0" w:rsidRDefault="001175C0" w:rsidP="000E452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ОБЕЗСИЛВА</w:t>
      </w: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издадените удостоверения на заменените членове на СИК.</w:t>
      </w:r>
    </w:p>
    <w:p w:rsidR="000E452A" w:rsidRDefault="000E452A" w:rsidP="001175C0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1175C0" w:rsidRPr="001175C0" w:rsidRDefault="001175C0" w:rsidP="001175C0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1175C0" w:rsidRDefault="001175C0" w:rsidP="00061B41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C7670" w:rsidRPr="004F1D40" w:rsidRDefault="00DC7670" w:rsidP="00DC7670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EA25AC">
        <w:rPr>
          <w:rFonts w:ascii="Arial" w:eastAsia="Times New Roman" w:hAnsi="Arial" w:cs="Arial"/>
          <w:color w:val="auto"/>
          <w:sz w:val="22"/>
          <w:szCs w:val="22"/>
          <w:lang w:bidi="ar-SA"/>
        </w:rPr>
        <w:t>51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175C0" w:rsidRDefault="001175C0" w:rsidP="00061B41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061B41" w:rsidRPr="00E31E87" w:rsidRDefault="00061B41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11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1175C0" w:rsidRPr="001175C0" w:rsidRDefault="001175C0" w:rsidP="000E452A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1175C0" w:rsidRPr="001175C0" w:rsidRDefault="001175C0" w:rsidP="001175C0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1175C0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104</w:t>
      </w: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1175C0" w:rsidRPr="001175C0" w:rsidRDefault="001175C0" w:rsidP="001175C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1175C0" w:rsidRPr="001175C0" w:rsidRDefault="001175C0" w:rsidP="001175C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вх.№ 1</w:t>
      </w:r>
      <w:r w:rsidRPr="001175C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32</w:t>
      </w: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 </w:t>
      </w:r>
      <w:r w:rsidRPr="001175C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13</w:t>
      </w: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от упълномощения представител на ПП „ДПС“,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ПП „ДПС“. Списъкът с промяната е представен и на технически носител в  </w:t>
      </w:r>
      <w:proofErr w:type="spellStart"/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1A36B1" w:rsidRDefault="001175C0" w:rsidP="001A36B1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1175C0" w:rsidRPr="001175C0" w:rsidRDefault="001175C0" w:rsidP="001A36B1">
      <w:pPr>
        <w:widowControl/>
        <w:spacing w:after="200" w:line="276" w:lineRule="auto"/>
        <w:ind w:firstLine="708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1175C0" w:rsidRPr="001175C0" w:rsidRDefault="001175C0" w:rsidP="001175C0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1175C0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1175C0" w:rsidRPr="001175C0" w:rsidRDefault="001175C0" w:rsidP="001175C0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1175C0">
        <w:rPr>
          <w:rFonts w:ascii="Arial" w:eastAsia="Times New Roman" w:hAnsi="Arial" w:cs="Arial"/>
          <w:b/>
          <w:sz w:val="22"/>
          <w:szCs w:val="22"/>
          <w:lang w:bidi="ar-SA"/>
        </w:rPr>
        <w:t>ОБЕЗСИЛВА</w:t>
      </w:r>
      <w:r w:rsidRPr="001175C0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1175C0">
        <w:rPr>
          <w:rFonts w:ascii="Arial" w:eastAsia="Times New Roman" w:hAnsi="Arial" w:cs="Arial"/>
          <w:sz w:val="20"/>
          <w:szCs w:val="20"/>
          <w:lang w:bidi="ar-SA"/>
        </w:rPr>
        <w:t>издадени удостоверения за назначаване на СИК.</w:t>
      </w:r>
    </w:p>
    <w:p w:rsidR="001175C0" w:rsidRPr="001175C0" w:rsidRDefault="001175C0" w:rsidP="001175C0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175C0">
        <w:rPr>
          <w:rFonts w:ascii="Arial" w:eastAsia="Times New Roman" w:hAnsi="Arial" w:cs="Arial"/>
          <w:b/>
          <w:sz w:val="22"/>
          <w:szCs w:val="22"/>
          <w:lang w:bidi="ar-SA"/>
        </w:rPr>
        <w:lastRenderedPageBreak/>
        <w:t>НАЗНАЧАВА</w:t>
      </w:r>
      <w:r w:rsidRPr="001175C0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1175C0" w:rsidRPr="001175C0" w:rsidRDefault="001175C0" w:rsidP="001175C0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1175C0" w:rsidRPr="001175C0" w:rsidRDefault="001175C0" w:rsidP="001175C0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1175C0" w:rsidRDefault="001175C0" w:rsidP="001175C0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175C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3758E" w:rsidRPr="001175C0" w:rsidRDefault="0083758E" w:rsidP="001175C0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C7670" w:rsidRPr="004F1D40" w:rsidRDefault="00DC7670" w:rsidP="00DC7670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EA25AC">
        <w:rPr>
          <w:rFonts w:ascii="Arial" w:eastAsia="Times New Roman" w:hAnsi="Arial" w:cs="Arial"/>
          <w:color w:val="auto"/>
          <w:sz w:val="22"/>
          <w:szCs w:val="22"/>
          <w:lang w:bidi="ar-SA"/>
        </w:rPr>
        <w:t>52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175C0" w:rsidRDefault="001175C0" w:rsidP="001175C0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61B41" w:rsidRPr="00E31E87" w:rsidRDefault="00061B41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12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061B41" w:rsidRDefault="00061B41" w:rsidP="00061B41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323E0D" w:rsidRPr="00323E0D" w:rsidRDefault="00323E0D" w:rsidP="00901A41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23E0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323E0D" w:rsidRPr="00323E0D" w:rsidRDefault="00323E0D" w:rsidP="00323E0D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23E0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105– НС</w:t>
      </w:r>
    </w:p>
    <w:p w:rsidR="00323E0D" w:rsidRPr="00323E0D" w:rsidRDefault="00323E0D" w:rsidP="00323E0D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23E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323E0D" w:rsidRPr="00323E0D" w:rsidRDefault="00323E0D" w:rsidP="00323E0D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323E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вх.№133/</w:t>
      </w:r>
      <w:r w:rsidRPr="00323E0D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323E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3.03.2017г. от Георги Иванов Маринчев- упълномощен представител на КП „ББЦ“,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представляващите КП „ББЦ“. Списъкът с промяната е представен и на технически носител в  </w:t>
      </w:r>
      <w:proofErr w:type="spellStart"/>
      <w:r w:rsidRPr="00323E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323E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901A41" w:rsidRDefault="00323E0D" w:rsidP="00901A41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23E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323E0D" w:rsidRPr="00323E0D" w:rsidRDefault="00323E0D" w:rsidP="00901A41">
      <w:pPr>
        <w:widowControl/>
        <w:spacing w:after="200" w:line="276" w:lineRule="auto"/>
        <w:ind w:firstLine="708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23E0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323E0D" w:rsidRPr="00323E0D" w:rsidRDefault="00323E0D" w:rsidP="00323E0D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23E0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323E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323E0D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323E0D" w:rsidRPr="00323E0D" w:rsidRDefault="00323E0D" w:rsidP="00323E0D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23E0D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323E0D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323E0D" w:rsidRPr="00323E0D" w:rsidRDefault="00323E0D" w:rsidP="00323E0D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23E0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323E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323E0D" w:rsidRPr="00323E0D" w:rsidRDefault="00323E0D" w:rsidP="00323E0D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23E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Pr="00323E0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ОБЕЗСИЛВА </w:t>
      </w:r>
      <w:r w:rsidRPr="00323E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издадените удостоверения на заменените членове на СИК.</w:t>
      </w:r>
    </w:p>
    <w:p w:rsidR="00323E0D" w:rsidRPr="00323E0D" w:rsidRDefault="00323E0D" w:rsidP="00323E0D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23E0D" w:rsidRPr="00323E0D" w:rsidRDefault="00323E0D" w:rsidP="00323E0D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23E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323E0D" w:rsidRPr="00323E0D" w:rsidRDefault="00323E0D" w:rsidP="00323E0D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C7670" w:rsidRPr="00C902E5" w:rsidTr="00B443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0" w:rsidRPr="00C902E5" w:rsidRDefault="00DC7670" w:rsidP="00B4436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C7670" w:rsidRPr="004F1D40" w:rsidRDefault="00DC7670" w:rsidP="00DC7670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DC7670" w:rsidRPr="00C902E5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EA25AC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323E0D" w:rsidRDefault="00323E0D" w:rsidP="00061B41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76028C" w:rsidRPr="00E31E87" w:rsidRDefault="0076028C" w:rsidP="00EF28D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Pr="00E31E87" w:rsidRDefault="00EF28DF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Pr="00E31E87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Pr="00E31E87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E31E87" w:rsidRDefault="006608AC" w:rsidP="00567DAA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6608AC" w:rsidP="002F72BF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>ПРЕДСЕДАТЕЛ:</w:t>
      </w:r>
      <w:r w:rsidR="005C6158" w:rsidRPr="00E31E87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 xml:space="preserve">                           Елка Стоянова</w:t>
      </w:r>
      <w:r w:rsidRPr="00E31E8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                    </w:t>
      </w: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2F72BF" w:rsidRPr="00E31E87" w:rsidRDefault="002F72BF" w:rsidP="002F72BF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>СЕКРЕТАР:</w:t>
      </w:r>
    </w:p>
    <w:p w:rsidR="005C6158" w:rsidRPr="00E31E87" w:rsidRDefault="005C6158" w:rsidP="005C6158">
      <w:pPr>
        <w:jc w:val="both"/>
        <w:rPr>
          <w:rFonts w:ascii="Arial" w:hAnsi="Arial" w:cs="Arial"/>
          <w:sz w:val="22"/>
          <w:szCs w:val="22"/>
        </w:rPr>
      </w:pPr>
    </w:p>
    <w:p w:rsidR="008633CC" w:rsidRPr="00E31E87" w:rsidRDefault="00821772" w:rsidP="0065315C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E31E8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Севим Неджатиева</w:t>
      </w:r>
      <w:r w:rsidR="002F72BF" w:rsidRPr="00E31E87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E31E87" w:rsidSect="006C6BD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E6" w:rsidRDefault="00180BE6" w:rsidP="00E1118C">
      <w:r>
        <w:separator/>
      </w:r>
    </w:p>
  </w:endnote>
  <w:endnote w:type="continuationSeparator" w:id="0">
    <w:p w:rsidR="00180BE6" w:rsidRDefault="00180BE6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5456E4" w:rsidRDefault="005456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BF">
          <w:rPr>
            <w:noProof/>
          </w:rPr>
          <w:t>2</w:t>
        </w:r>
        <w:r>
          <w:fldChar w:fldCharType="end"/>
        </w:r>
      </w:p>
    </w:sdtContent>
  </w:sdt>
  <w:p w:rsidR="005456E4" w:rsidRDefault="005456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E6" w:rsidRDefault="00180BE6" w:rsidP="00E1118C">
      <w:r>
        <w:separator/>
      </w:r>
    </w:p>
  </w:footnote>
  <w:footnote w:type="continuationSeparator" w:id="0">
    <w:p w:rsidR="00180BE6" w:rsidRDefault="00180BE6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E5"/>
    <w:multiLevelType w:val="hybridMultilevel"/>
    <w:tmpl w:val="4CDE757C"/>
    <w:lvl w:ilvl="0" w:tplc="7C6836A8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396A"/>
    <w:multiLevelType w:val="hybridMultilevel"/>
    <w:tmpl w:val="A450FBE0"/>
    <w:lvl w:ilvl="0" w:tplc="7F06768E"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5">
    <w:nsid w:val="5E635333"/>
    <w:multiLevelType w:val="multilevel"/>
    <w:tmpl w:val="3338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826EB"/>
    <w:multiLevelType w:val="multilevel"/>
    <w:tmpl w:val="7B66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10D9"/>
    <w:rsid w:val="00014200"/>
    <w:rsid w:val="000149F9"/>
    <w:rsid w:val="000241A1"/>
    <w:rsid w:val="00027DA0"/>
    <w:rsid w:val="00037250"/>
    <w:rsid w:val="00042DB9"/>
    <w:rsid w:val="0005426D"/>
    <w:rsid w:val="00061B41"/>
    <w:rsid w:val="0006208E"/>
    <w:rsid w:val="0006774B"/>
    <w:rsid w:val="000769D4"/>
    <w:rsid w:val="00080CD7"/>
    <w:rsid w:val="00080FB3"/>
    <w:rsid w:val="000824B3"/>
    <w:rsid w:val="00082B0B"/>
    <w:rsid w:val="000959DF"/>
    <w:rsid w:val="0009635B"/>
    <w:rsid w:val="000A2189"/>
    <w:rsid w:val="000A3B3E"/>
    <w:rsid w:val="000A3B64"/>
    <w:rsid w:val="000B161B"/>
    <w:rsid w:val="000B24B7"/>
    <w:rsid w:val="000B75D6"/>
    <w:rsid w:val="000C6760"/>
    <w:rsid w:val="000D55C9"/>
    <w:rsid w:val="000E0B0B"/>
    <w:rsid w:val="000E24ED"/>
    <w:rsid w:val="000E452A"/>
    <w:rsid w:val="00103117"/>
    <w:rsid w:val="00106828"/>
    <w:rsid w:val="00107E4B"/>
    <w:rsid w:val="001118AE"/>
    <w:rsid w:val="00113AB1"/>
    <w:rsid w:val="001175C0"/>
    <w:rsid w:val="0013133F"/>
    <w:rsid w:val="00132002"/>
    <w:rsid w:val="00144069"/>
    <w:rsid w:val="001477DD"/>
    <w:rsid w:val="00151C51"/>
    <w:rsid w:val="00152C1C"/>
    <w:rsid w:val="00155CEB"/>
    <w:rsid w:val="00156175"/>
    <w:rsid w:val="00160731"/>
    <w:rsid w:val="00161B70"/>
    <w:rsid w:val="0016306B"/>
    <w:rsid w:val="001679F4"/>
    <w:rsid w:val="00180BE6"/>
    <w:rsid w:val="00186103"/>
    <w:rsid w:val="001A05BD"/>
    <w:rsid w:val="001A36B1"/>
    <w:rsid w:val="001A68E7"/>
    <w:rsid w:val="001B2334"/>
    <w:rsid w:val="001C348F"/>
    <w:rsid w:val="001C34E0"/>
    <w:rsid w:val="001C6BB3"/>
    <w:rsid w:val="001D3035"/>
    <w:rsid w:val="001F38B5"/>
    <w:rsid w:val="00207B8F"/>
    <w:rsid w:val="00212B23"/>
    <w:rsid w:val="002160EE"/>
    <w:rsid w:val="0022112B"/>
    <w:rsid w:val="0022163B"/>
    <w:rsid w:val="00230FC5"/>
    <w:rsid w:val="0023454A"/>
    <w:rsid w:val="00236D9A"/>
    <w:rsid w:val="002400CA"/>
    <w:rsid w:val="002507F2"/>
    <w:rsid w:val="00251A30"/>
    <w:rsid w:val="00252740"/>
    <w:rsid w:val="00252AC0"/>
    <w:rsid w:val="00263887"/>
    <w:rsid w:val="002709CF"/>
    <w:rsid w:val="002811C3"/>
    <w:rsid w:val="00282119"/>
    <w:rsid w:val="0028438E"/>
    <w:rsid w:val="00290BA1"/>
    <w:rsid w:val="002933C6"/>
    <w:rsid w:val="00295782"/>
    <w:rsid w:val="002A414C"/>
    <w:rsid w:val="002A596B"/>
    <w:rsid w:val="002A7ADD"/>
    <w:rsid w:val="002B1716"/>
    <w:rsid w:val="002B5B96"/>
    <w:rsid w:val="002C1181"/>
    <w:rsid w:val="002C45B0"/>
    <w:rsid w:val="002C4F3F"/>
    <w:rsid w:val="002C6E74"/>
    <w:rsid w:val="002C74E7"/>
    <w:rsid w:val="002D5274"/>
    <w:rsid w:val="002D6F41"/>
    <w:rsid w:val="002E07BF"/>
    <w:rsid w:val="002F72BF"/>
    <w:rsid w:val="002F76AA"/>
    <w:rsid w:val="003030D3"/>
    <w:rsid w:val="00305CC1"/>
    <w:rsid w:val="00323E0D"/>
    <w:rsid w:val="00330FF7"/>
    <w:rsid w:val="00341BD4"/>
    <w:rsid w:val="0034311C"/>
    <w:rsid w:val="0034462A"/>
    <w:rsid w:val="003463BF"/>
    <w:rsid w:val="0035633E"/>
    <w:rsid w:val="00356FF9"/>
    <w:rsid w:val="00395667"/>
    <w:rsid w:val="003A54F0"/>
    <w:rsid w:val="003A73B8"/>
    <w:rsid w:val="003B4357"/>
    <w:rsid w:val="003B4455"/>
    <w:rsid w:val="003B5925"/>
    <w:rsid w:val="003C1B73"/>
    <w:rsid w:val="003C2618"/>
    <w:rsid w:val="003C5CFD"/>
    <w:rsid w:val="003C7583"/>
    <w:rsid w:val="003D03D1"/>
    <w:rsid w:val="003D409D"/>
    <w:rsid w:val="003E13C4"/>
    <w:rsid w:val="003E288D"/>
    <w:rsid w:val="003E48C4"/>
    <w:rsid w:val="003F6AE8"/>
    <w:rsid w:val="004014A9"/>
    <w:rsid w:val="00405B34"/>
    <w:rsid w:val="00410D2F"/>
    <w:rsid w:val="004319C4"/>
    <w:rsid w:val="00433660"/>
    <w:rsid w:val="00444906"/>
    <w:rsid w:val="004567AC"/>
    <w:rsid w:val="00467A07"/>
    <w:rsid w:val="0047718A"/>
    <w:rsid w:val="00477871"/>
    <w:rsid w:val="00492BB9"/>
    <w:rsid w:val="00496354"/>
    <w:rsid w:val="004A0465"/>
    <w:rsid w:val="004A05C4"/>
    <w:rsid w:val="004A6041"/>
    <w:rsid w:val="004C75E9"/>
    <w:rsid w:val="004D4550"/>
    <w:rsid w:val="004D4CA9"/>
    <w:rsid w:val="004E3368"/>
    <w:rsid w:val="004E40C7"/>
    <w:rsid w:val="004F1D40"/>
    <w:rsid w:val="004F2C36"/>
    <w:rsid w:val="004F3B58"/>
    <w:rsid w:val="00507F2E"/>
    <w:rsid w:val="005105A7"/>
    <w:rsid w:val="005112F1"/>
    <w:rsid w:val="005156AC"/>
    <w:rsid w:val="00515A0F"/>
    <w:rsid w:val="00515AEC"/>
    <w:rsid w:val="00530791"/>
    <w:rsid w:val="00532FFF"/>
    <w:rsid w:val="005456E4"/>
    <w:rsid w:val="00560A6B"/>
    <w:rsid w:val="0056133B"/>
    <w:rsid w:val="0056768E"/>
    <w:rsid w:val="00567DAA"/>
    <w:rsid w:val="00573B6B"/>
    <w:rsid w:val="0057518D"/>
    <w:rsid w:val="00575195"/>
    <w:rsid w:val="00580F2D"/>
    <w:rsid w:val="005A01B0"/>
    <w:rsid w:val="005A3888"/>
    <w:rsid w:val="005A40D2"/>
    <w:rsid w:val="005A50EE"/>
    <w:rsid w:val="005B06F5"/>
    <w:rsid w:val="005B53E5"/>
    <w:rsid w:val="005C312D"/>
    <w:rsid w:val="005C6158"/>
    <w:rsid w:val="005D038A"/>
    <w:rsid w:val="005E1535"/>
    <w:rsid w:val="005E3185"/>
    <w:rsid w:val="006110DF"/>
    <w:rsid w:val="00613C04"/>
    <w:rsid w:val="00616A20"/>
    <w:rsid w:val="00621ECF"/>
    <w:rsid w:val="0062247A"/>
    <w:rsid w:val="006236ED"/>
    <w:rsid w:val="00626067"/>
    <w:rsid w:val="00632432"/>
    <w:rsid w:val="00642B07"/>
    <w:rsid w:val="0064647E"/>
    <w:rsid w:val="006522EA"/>
    <w:rsid w:val="0065315C"/>
    <w:rsid w:val="006608AC"/>
    <w:rsid w:val="00660A1F"/>
    <w:rsid w:val="00662BFB"/>
    <w:rsid w:val="00666494"/>
    <w:rsid w:val="00671FD9"/>
    <w:rsid w:val="00673752"/>
    <w:rsid w:val="00677514"/>
    <w:rsid w:val="00677BA0"/>
    <w:rsid w:val="00677BB0"/>
    <w:rsid w:val="00683F08"/>
    <w:rsid w:val="00692E30"/>
    <w:rsid w:val="00693FDF"/>
    <w:rsid w:val="006C2578"/>
    <w:rsid w:val="006C6BD5"/>
    <w:rsid w:val="006D3A1B"/>
    <w:rsid w:val="006E54DF"/>
    <w:rsid w:val="006E60E9"/>
    <w:rsid w:val="006E74B3"/>
    <w:rsid w:val="006F5768"/>
    <w:rsid w:val="0070027B"/>
    <w:rsid w:val="00701B4A"/>
    <w:rsid w:val="007039AA"/>
    <w:rsid w:val="00710838"/>
    <w:rsid w:val="00711022"/>
    <w:rsid w:val="00712D51"/>
    <w:rsid w:val="0072094D"/>
    <w:rsid w:val="00720ED5"/>
    <w:rsid w:val="00721C73"/>
    <w:rsid w:val="007234E2"/>
    <w:rsid w:val="00724840"/>
    <w:rsid w:val="00725304"/>
    <w:rsid w:val="00733DCA"/>
    <w:rsid w:val="007515C4"/>
    <w:rsid w:val="00752F64"/>
    <w:rsid w:val="0076028C"/>
    <w:rsid w:val="0076068D"/>
    <w:rsid w:val="00761222"/>
    <w:rsid w:val="0076189C"/>
    <w:rsid w:val="00773B14"/>
    <w:rsid w:val="007829B3"/>
    <w:rsid w:val="007A0958"/>
    <w:rsid w:val="007C3FFE"/>
    <w:rsid w:val="007D139A"/>
    <w:rsid w:val="007D1E08"/>
    <w:rsid w:val="007D6712"/>
    <w:rsid w:val="007E79B1"/>
    <w:rsid w:val="007F1CDF"/>
    <w:rsid w:val="007F7CE8"/>
    <w:rsid w:val="00813182"/>
    <w:rsid w:val="00813BC5"/>
    <w:rsid w:val="00814762"/>
    <w:rsid w:val="00821772"/>
    <w:rsid w:val="00831778"/>
    <w:rsid w:val="0083758E"/>
    <w:rsid w:val="00837B3A"/>
    <w:rsid w:val="00837C12"/>
    <w:rsid w:val="008406C1"/>
    <w:rsid w:val="008410B2"/>
    <w:rsid w:val="008427A3"/>
    <w:rsid w:val="008428AB"/>
    <w:rsid w:val="00842F29"/>
    <w:rsid w:val="00843774"/>
    <w:rsid w:val="008633CC"/>
    <w:rsid w:val="00865274"/>
    <w:rsid w:val="0087045D"/>
    <w:rsid w:val="00872823"/>
    <w:rsid w:val="00883FF1"/>
    <w:rsid w:val="008A03E2"/>
    <w:rsid w:val="008A0C1D"/>
    <w:rsid w:val="008A12AC"/>
    <w:rsid w:val="008A1B7E"/>
    <w:rsid w:val="008A2260"/>
    <w:rsid w:val="008A2488"/>
    <w:rsid w:val="008A2C81"/>
    <w:rsid w:val="008B0107"/>
    <w:rsid w:val="008B1ACC"/>
    <w:rsid w:val="008B1C75"/>
    <w:rsid w:val="008B608B"/>
    <w:rsid w:val="008C0652"/>
    <w:rsid w:val="008C3C45"/>
    <w:rsid w:val="008D6FF2"/>
    <w:rsid w:val="008F22CF"/>
    <w:rsid w:val="008F3627"/>
    <w:rsid w:val="008F5845"/>
    <w:rsid w:val="008F6369"/>
    <w:rsid w:val="008F6587"/>
    <w:rsid w:val="008F7382"/>
    <w:rsid w:val="008F7E8C"/>
    <w:rsid w:val="00901378"/>
    <w:rsid w:val="00901A41"/>
    <w:rsid w:val="0090249A"/>
    <w:rsid w:val="009055BF"/>
    <w:rsid w:val="009072CC"/>
    <w:rsid w:val="00907446"/>
    <w:rsid w:val="0091604E"/>
    <w:rsid w:val="00917D4C"/>
    <w:rsid w:val="00920730"/>
    <w:rsid w:val="009216F4"/>
    <w:rsid w:val="00927701"/>
    <w:rsid w:val="00932569"/>
    <w:rsid w:val="00933BBB"/>
    <w:rsid w:val="009404F9"/>
    <w:rsid w:val="0094122D"/>
    <w:rsid w:val="009441E5"/>
    <w:rsid w:val="00944B8D"/>
    <w:rsid w:val="00961058"/>
    <w:rsid w:val="0096510E"/>
    <w:rsid w:val="0097205C"/>
    <w:rsid w:val="00987466"/>
    <w:rsid w:val="00991002"/>
    <w:rsid w:val="00992F84"/>
    <w:rsid w:val="009A4932"/>
    <w:rsid w:val="009B2274"/>
    <w:rsid w:val="009B3759"/>
    <w:rsid w:val="009B5B32"/>
    <w:rsid w:val="009B60B2"/>
    <w:rsid w:val="009E33A9"/>
    <w:rsid w:val="009E76D4"/>
    <w:rsid w:val="009F22C2"/>
    <w:rsid w:val="009F5D83"/>
    <w:rsid w:val="00A00FE8"/>
    <w:rsid w:val="00A02336"/>
    <w:rsid w:val="00A033A3"/>
    <w:rsid w:val="00A1239D"/>
    <w:rsid w:val="00A23F24"/>
    <w:rsid w:val="00A27103"/>
    <w:rsid w:val="00A2738C"/>
    <w:rsid w:val="00A31DA2"/>
    <w:rsid w:val="00A4304A"/>
    <w:rsid w:val="00A4792D"/>
    <w:rsid w:val="00A63E57"/>
    <w:rsid w:val="00A6536B"/>
    <w:rsid w:val="00A65553"/>
    <w:rsid w:val="00A85A1C"/>
    <w:rsid w:val="00A92F1C"/>
    <w:rsid w:val="00A96351"/>
    <w:rsid w:val="00AA56FF"/>
    <w:rsid w:val="00AA5806"/>
    <w:rsid w:val="00AA779A"/>
    <w:rsid w:val="00AB76DB"/>
    <w:rsid w:val="00AC2D5D"/>
    <w:rsid w:val="00AC599E"/>
    <w:rsid w:val="00AC5AFD"/>
    <w:rsid w:val="00AF5A28"/>
    <w:rsid w:val="00B00493"/>
    <w:rsid w:val="00B02755"/>
    <w:rsid w:val="00B0456E"/>
    <w:rsid w:val="00B07C41"/>
    <w:rsid w:val="00B103AD"/>
    <w:rsid w:val="00B129DB"/>
    <w:rsid w:val="00B13421"/>
    <w:rsid w:val="00B15E7A"/>
    <w:rsid w:val="00B179E7"/>
    <w:rsid w:val="00B17C1F"/>
    <w:rsid w:val="00B2173F"/>
    <w:rsid w:val="00B22C6F"/>
    <w:rsid w:val="00B22DF1"/>
    <w:rsid w:val="00B26103"/>
    <w:rsid w:val="00B4377B"/>
    <w:rsid w:val="00B46631"/>
    <w:rsid w:val="00B541CC"/>
    <w:rsid w:val="00B62808"/>
    <w:rsid w:val="00B71CB3"/>
    <w:rsid w:val="00B86938"/>
    <w:rsid w:val="00B92685"/>
    <w:rsid w:val="00B96D5F"/>
    <w:rsid w:val="00BA0A41"/>
    <w:rsid w:val="00BA1886"/>
    <w:rsid w:val="00BA31D4"/>
    <w:rsid w:val="00BA4E31"/>
    <w:rsid w:val="00BA7F25"/>
    <w:rsid w:val="00BB0F6E"/>
    <w:rsid w:val="00BB24EA"/>
    <w:rsid w:val="00BB7DA9"/>
    <w:rsid w:val="00BC2982"/>
    <w:rsid w:val="00BC586F"/>
    <w:rsid w:val="00BC649F"/>
    <w:rsid w:val="00BC79B4"/>
    <w:rsid w:val="00BF00D1"/>
    <w:rsid w:val="00BF2DCD"/>
    <w:rsid w:val="00BF4561"/>
    <w:rsid w:val="00C01586"/>
    <w:rsid w:val="00C03B59"/>
    <w:rsid w:val="00C216A5"/>
    <w:rsid w:val="00C24925"/>
    <w:rsid w:val="00C24CBF"/>
    <w:rsid w:val="00C4099E"/>
    <w:rsid w:val="00C4174C"/>
    <w:rsid w:val="00C421F9"/>
    <w:rsid w:val="00C42A48"/>
    <w:rsid w:val="00C44C1F"/>
    <w:rsid w:val="00C45A7F"/>
    <w:rsid w:val="00C61B57"/>
    <w:rsid w:val="00C61C08"/>
    <w:rsid w:val="00C664BC"/>
    <w:rsid w:val="00C674BE"/>
    <w:rsid w:val="00C77B01"/>
    <w:rsid w:val="00C81832"/>
    <w:rsid w:val="00C827FD"/>
    <w:rsid w:val="00C84758"/>
    <w:rsid w:val="00C902E5"/>
    <w:rsid w:val="00C94840"/>
    <w:rsid w:val="00CA0E09"/>
    <w:rsid w:val="00CA5968"/>
    <w:rsid w:val="00CA6A5F"/>
    <w:rsid w:val="00CB671C"/>
    <w:rsid w:val="00CB67DE"/>
    <w:rsid w:val="00CC4315"/>
    <w:rsid w:val="00CC5A8E"/>
    <w:rsid w:val="00CD1D44"/>
    <w:rsid w:val="00CD49FA"/>
    <w:rsid w:val="00CD4A09"/>
    <w:rsid w:val="00CD4A8D"/>
    <w:rsid w:val="00CD612E"/>
    <w:rsid w:val="00CE0807"/>
    <w:rsid w:val="00CE5112"/>
    <w:rsid w:val="00CE6106"/>
    <w:rsid w:val="00CF44B7"/>
    <w:rsid w:val="00D1622C"/>
    <w:rsid w:val="00D16A32"/>
    <w:rsid w:val="00D207CB"/>
    <w:rsid w:val="00D22A77"/>
    <w:rsid w:val="00D234B3"/>
    <w:rsid w:val="00D27AC8"/>
    <w:rsid w:val="00D4047D"/>
    <w:rsid w:val="00D45E88"/>
    <w:rsid w:val="00D53D9E"/>
    <w:rsid w:val="00D60842"/>
    <w:rsid w:val="00D66402"/>
    <w:rsid w:val="00D67C79"/>
    <w:rsid w:val="00D71CE9"/>
    <w:rsid w:val="00D80E77"/>
    <w:rsid w:val="00D83DC7"/>
    <w:rsid w:val="00D84FBF"/>
    <w:rsid w:val="00D92422"/>
    <w:rsid w:val="00D9273C"/>
    <w:rsid w:val="00DA06FD"/>
    <w:rsid w:val="00DB7131"/>
    <w:rsid w:val="00DC0D9A"/>
    <w:rsid w:val="00DC3062"/>
    <w:rsid w:val="00DC62CB"/>
    <w:rsid w:val="00DC6A81"/>
    <w:rsid w:val="00DC7135"/>
    <w:rsid w:val="00DC7670"/>
    <w:rsid w:val="00DF5E85"/>
    <w:rsid w:val="00DF663C"/>
    <w:rsid w:val="00E1118C"/>
    <w:rsid w:val="00E171AB"/>
    <w:rsid w:val="00E31E87"/>
    <w:rsid w:val="00E45A94"/>
    <w:rsid w:val="00E5154F"/>
    <w:rsid w:val="00E5289E"/>
    <w:rsid w:val="00E54983"/>
    <w:rsid w:val="00E56BE5"/>
    <w:rsid w:val="00E6069F"/>
    <w:rsid w:val="00E70531"/>
    <w:rsid w:val="00E73E85"/>
    <w:rsid w:val="00E75125"/>
    <w:rsid w:val="00E76111"/>
    <w:rsid w:val="00E83FA6"/>
    <w:rsid w:val="00E853F6"/>
    <w:rsid w:val="00E90AD4"/>
    <w:rsid w:val="00E92605"/>
    <w:rsid w:val="00E96FA8"/>
    <w:rsid w:val="00EA25AC"/>
    <w:rsid w:val="00EB108F"/>
    <w:rsid w:val="00EB7A7A"/>
    <w:rsid w:val="00EC2C5D"/>
    <w:rsid w:val="00EC5E3E"/>
    <w:rsid w:val="00EC7115"/>
    <w:rsid w:val="00ED4872"/>
    <w:rsid w:val="00ED4986"/>
    <w:rsid w:val="00ED7CA6"/>
    <w:rsid w:val="00EE704E"/>
    <w:rsid w:val="00EF0BFC"/>
    <w:rsid w:val="00EF28DF"/>
    <w:rsid w:val="00EF490B"/>
    <w:rsid w:val="00EF6079"/>
    <w:rsid w:val="00EF6D7C"/>
    <w:rsid w:val="00F00B88"/>
    <w:rsid w:val="00F0293B"/>
    <w:rsid w:val="00F0321E"/>
    <w:rsid w:val="00F04D48"/>
    <w:rsid w:val="00F07CB7"/>
    <w:rsid w:val="00F10412"/>
    <w:rsid w:val="00F119DF"/>
    <w:rsid w:val="00F16934"/>
    <w:rsid w:val="00F22CE9"/>
    <w:rsid w:val="00F312E4"/>
    <w:rsid w:val="00F31763"/>
    <w:rsid w:val="00F33D29"/>
    <w:rsid w:val="00F40C16"/>
    <w:rsid w:val="00F40DB9"/>
    <w:rsid w:val="00F44F35"/>
    <w:rsid w:val="00F46F6F"/>
    <w:rsid w:val="00F47728"/>
    <w:rsid w:val="00F47E2E"/>
    <w:rsid w:val="00F51210"/>
    <w:rsid w:val="00F57CF0"/>
    <w:rsid w:val="00F57E4D"/>
    <w:rsid w:val="00F57F26"/>
    <w:rsid w:val="00F61BD4"/>
    <w:rsid w:val="00F64D7F"/>
    <w:rsid w:val="00F7422E"/>
    <w:rsid w:val="00F80728"/>
    <w:rsid w:val="00F83CEA"/>
    <w:rsid w:val="00F83F0B"/>
    <w:rsid w:val="00F94A07"/>
    <w:rsid w:val="00F9689F"/>
    <w:rsid w:val="00F973A5"/>
    <w:rsid w:val="00FA3C21"/>
    <w:rsid w:val="00FA6F2D"/>
    <w:rsid w:val="00FA76D7"/>
    <w:rsid w:val="00FB1778"/>
    <w:rsid w:val="00FB2BF8"/>
    <w:rsid w:val="00FB3599"/>
    <w:rsid w:val="00FB4992"/>
    <w:rsid w:val="00FC27A3"/>
    <w:rsid w:val="00FC51F6"/>
    <w:rsid w:val="00FD1D2A"/>
    <w:rsid w:val="00FD3B16"/>
    <w:rsid w:val="00FD3D34"/>
    <w:rsid w:val="00FE4F4A"/>
    <w:rsid w:val="00FE7C67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D9C9-E642-407F-B90D-0F2F2FD5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26767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Николина Кирова</dc:creator>
  <cp:lastModifiedBy>OABBC</cp:lastModifiedBy>
  <cp:revision>2</cp:revision>
  <cp:lastPrinted>2017-03-14T12:42:00Z</cp:lastPrinted>
  <dcterms:created xsi:type="dcterms:W3CDTF">2017-03-15T12:13:00Z</dcterms:created>
  <dcterms:modified xsi:type="dcterms:W3CDTF">2017-03-15T12:13:00Z</dcterms:modified>
</cp:coreProperties>
</file>